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0547F" w14:textId="77777777" w:rsidR="009D3E80" w:rsidRPr="009D3E80" w:rsidRDefault="009D3E80" w:rsidP="009D3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E80">
        <w:rPr>
          <w:rFonts w:ascii="Times New Roman" w:hAnsi="Times New Roman" w:cs="Times New Roman"/>
          <w:b/>
          <w:sz w:val="24"/>
          <w:szCs w:val="24"/>
        </w:rPr>
        <w:t>Методические рекомендации к видеоролику «Национальная кухня: вкус Лангепаса»</w:t>
      </w:r>
    </w:p>
    <w:p w14:paraId="262141F5" w14:textId="77777777" w:rsid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BFC5C" w14:textId="5048F796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В рамках городского проекта «В гостях у своих», направленного на укрепление гражданского единства, российской идентичности и самобытности, представляем методическую разработку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DAA">
        <w:rPr>
          <w:rFonts w:ascii="Times New Roman" w:hAnsi="Times New Roman" w:cs="Times New Roman"/>
          <w:sz w:val="24"/>
          <w:szCs w:val="24"/>
        </w:rPr>
        <w:t xml:space="preserve">«Национальная кухня: вкус Лангепаса». В текущем учебном году он </w:t>
      </w:r>
      <w:r>
        <w:rPr>
          <w:rFonts w:ascii="Times New Roman" w:hAnsi="Times New Roman" w:cs="Times New Roman"/>
          <w:sz w:val="24"/>
          <w:szCs w:val="24"/>
        </w:rPr>
        <w:t>является отличным</w:t>
      </w:r>
      <w:r w:rsidRPr="00581DAA">
        <w:rPr>
          <w:rFonts w:ascii="Times New Roman" w:hAnsi="Times New Roman" w:cs="Times New Roman"/>
          <w:sz w:val="24"/>
          <w:szCs w:val="24"/>
        </w:rPr>
        <w:t xml:space="preserve"> инструментом в работе с детьми-мигрантами и их семьями, предоставляя прекрасную возможность познакомиться с многообразием культур, способствуя адаптации и укреплению дружеских связей на основе взаимного уважения.</w:t>
      </w:r>
    </w:p>
    <w:p w14:paraId="324D8D17" w14:textId="77777777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6A3EED" w14:textId="685C26E8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9D3E80">
        <w:rPr>
          <w:rFonts w:ascii="Times New Roman" w:hAnsi="Times New Roman" w:cs="Times New Roman"/>
          <w:sz w:val="24"/>
          <w:szCs w:val="24"/>
        </w:rPr>
        <w:t xml:space="preserve"> — укрепление гражданского единства, формирование российской идентичности и сохранение культурного многообразия через знакомство с национальными кухнями народов, проживающих в Лангепасе.</w:t>
      </w:r>
    </w:p>
    <w:p w14:paraId="3BFCD0C1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160F7" w14:textId="77777777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D51D04E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0FB74" w14:textId="77777777" w:rsidR="009D3E80" w:rsidRPr="00581DAA" w:rsidRDefault="009D3E80" w:rsidP="00581D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познакомить детей и их семьи с традициями и культурой разных народов через кулинарные традиции;</w:t>
      </w:r>
    </w:p>
    <w:p w14:paraId="2EAB770B" w14:textId="77777777" w:rsidR="009D3E80" w:rsidRPr="00581DAA" w:rsidRDefault="009D3E80" w:rsidP="00581D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способствовать адаптации детей-мигрантов и их семей в новом социуме;</w:t>
      </w:r>
    </w:p>
    <w:p w14:paraId="0302BC0A" w14:textId="77777777" w:rsidR="009D3E80" w:rsidRPr="00581DAA" w:rsidRDefault="009D3E80" w:rsidP="00581D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формировать уважительное отношение к культурному наследию России и других народов;</w:t>
      </w:r>
    </w:p>
    <w:p w14:paraId="1AF47359" w14:textId="77777777" w:rsidR="009D3E80" w:rsidRPr="00581DAA" w:rsidRDefault="009D3E80" w:rsidP="00581D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развивать навыки межкультурного диалога и сотрудничества.</w:t>
      </w:r>
    </w:p>
    <w:p w14:paraId="6A6E96AE" w14:textId="2A842CBA" w:rsidR="00581DAA" w:rsidRDefault="00581DAA" w:rsidP="00581DA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4A4DA" w14:textId="77777777" w:rsidR="00581DAA" w:rsidRPr="00581DAA" w:rsidRDefault="00581DAA" w:rsidP="00581DA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23D90" w14:textId="4C250B66" w:rsid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Ключевые аспекты, выделенные в рекомендациях</w:t>
      </w:r>
    </w:p>
    <w:p w14:paraId="4433177B" w14:textId="77777777" w:rsidR="00581DAA" w:rsidRP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097C1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>Межкультурный диалог: проект способствует не только знакомству с национальными блюдами, но и выстраиванию уважительного общения между представителями разных культур.</w:t>
      </w:r>
    </w:p>
    <w:p w14:paraId="2ADA83CF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>Семейные традиции: акцент делается на передаче рецептов внутри семьи, что подчёркивает ценность преемственности поколений и сохранения культурного наследия.</w:t>
      </w:r>
    </w:p>
    <w:p w14:paraId="1BFF549F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>Адаптация и интеграция: участие детей-мигрантов и их семей в совместном творчестве помогает быстрее адаптироваться в новом городе и почувствовать себя частью сообщества.</w:t>
      </w:r>
    </w:p>
    <w:p w14:paraId="2D5E28FC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>Безопасность и вовлечённость: особое внимание уделяется созданию безопасной среды и активному вовлечению детей во все этапы съёмки.</w:t>
      </w:r>
    </w:p>
    <w:p w14:paraId="1057217E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>Равноправие культур: важно соблюдать баланс между представленными кухнями, чтобы подчеркнуть уважение к каждой из них.</w:t>
      </w:r>
    </w:p>
    <w:p w14:paraId="79AC9F5C" w14:textId="77777777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>Использование видеоролика в образовательной деятельности</w:t>
      </w:r>
    </w:p>
    <w:p w14:paraId="049FBBE0" w14:textId="77777777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A7C4A" w14:textId="771891D6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Данное видео является универсальным методическим инструментом и может быть эффективно интегрировано в различные форматы работы педагогов с детьми и родителями.</w:t>
      </w:r>
    </w:p>
    <w:p w14:paraId="062F0412" w14:textId="77777777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BCA47" w14:textId="77777777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1. Учебные занятия</w:t>
      </w:r>
    </w:p>
    <w:p w14:paraId="434BF849" w14:textId="77777777" w:rsidR="009D3E80" w:rsidRPr="00581DAA" w:rsidRDefault="009D3E80" w:rsidP="00581D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Окружающий мир / Обществознание: при изучении тем «Моя семья», «Народы России», «Традиции и обычаи», «Культура родного края». Видео служит наглядным примером культурного многообразия.</w:t>
      </w:r>
    </w:p>
    <w:p w14:paraId="5480D0F9" w14:textId="77777777" w:rsidR="009D3E80" w:rsidRPr="00581DAA" w:rsidRDefault="009D3E80" w:rsidP="00581D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Литературное чтение: как визуальная опора при чтении произведений о семье, традициях, гостеприимстве (например, сказки народов мира).</w:t>
      </w:r>
    </w:p>
    <w:p w14:paraId="6CDDD318" w14:textId="77777777" w:rsidR="009D3E80" w:rsidRPr="00581DAA" w:rsidRDefault="009D3E80" w:rsidP="00581D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Иностранный язык: для знакомства с лексикой по теме «Еда», «Семья», «Кухня» на примере реальных жизненных ситуаций.</w:t>
      </w:r>
    </w:p>
    <w:p w14:paraId="14F83C7A" w14:textId="77777777" w:rsidR="009D3E80" w:rsidRPr="00581DAA" w:rsidRDefault="009D3E80" w:rsidP="00581D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lastRenderedPageBreak/>
        <w:t>Технология / Труд: при изучении раздела «Кулинария» для знакомства с новыми рецептами, технологиями обработки продуктов и культурой питания разных народов.</w:t>
      </w:r>
    </w:p>
    <w:p w14:paraId="2AAE725D" w14:textId="77777777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4D86F" w14:textId="494301F2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2. Внеурочная деятельность и воспитательная работа</w:t>
      </w:r>
    </w:p>
    <w:p w14:paraId="105FD213" w14:textId="77777777" w:rsidR="009D3E80" w:rsidRPr="00581DAA" w:rsidRDefault="009D3E80" w:rsidP="00581D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Классные часы: проведение тематических часов на темы «Мы разные — мы вместе», «Хлеб — всему голова», «Путешествие по кулинарным картам мира».</w:t>
      </w:r>
    </w:p>
    <w:p w14:paraId="470ADBC6" w14:textId="77777777" w:rsidR="009D3E80" w:rsidRPr="00581DAA" w:rsidRDefault="009D3E80" w:rsidP="00581D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Клубные объединения: использование в работе кружков кулинарии, домоводства, этнографических клубов для вдохновения на создание собственных проектов.</w:t>
      </w:r>
    </w:p>
    <w:p w14:paraId="069E0F9A" w14:textId="77777777" w:rsidR="009D3E80" w:rsidRPr="00581DAA" w:rsidRDefault="009D3E80" w:rsidP="00581D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Праздничные мероприятия: демонстрация во время фестивалей национальных культур («Фестиваль дружбы народов»), Дней открытых дверей, Масленицы или других народных гуляний.</w:t>
      </w:r>
    </w:p>
    <w:p w14:paraId="78C94429" w14:textId="77777777" w:rsidR="009D3E80" w:rsidRPr="00581DAA" w:rsidRDefault="009D3E80" w:rsidP="00581D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Проектная деятельность: видео может стать отправной точкой для ученических проектов по исследованию истории своей семьи или национальной кухни.</w:t>
      </w:r>
    </w:p>
    <w:p w14:paraId="6E86ED1A" w14:textId="77777777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8C218" w14:textId="7EF74109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3. Работа с родителями и социумом</w:t>
      </w:r>
    </w:p>
    <w:p w14:paraId="6E4AED74" w14:textId="77777777" w:rsidR="009D3E80" w:rsidRPr="00581DAA" w:rsidRDefault="009D3E80" w:rsidP="00581DA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Родительские собрания: показ ролика для обсуждения важности сохранения семейных традиций и роли совместного творчества в укреплении детско-родительских отношений.</w:t>
      </w:r>
    </w:p>
    <w:p w14:paraId="4B847A12" w14:textId="77777777" w:rsidR="009D3E80" w:rsidRPr="00581DAA" w:rsidRDefault="009D3E80" w:rsidP="00581DA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Совместные мастер-классы: организация встреч родителей и детей, где после просмотра видео участники могут попробовать приготовить одно из представленных блюд.</w:t>
      </w:r>
    </w:p>
    <w:p w14:paraId="344BD2FD" w14:textId="77777777" w:rsidR="009D3E80" w:rsidRPr="00581DAA" w:rsidRDefault="009D3E80" w:rsidP="00581DA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Адаптационные группы: использование видео для знакомства новоприбывших семей с культурой города и создания дружелюбной атмосферы.</w:t>
      </w:r>
    </w:p>
    <w:p w14:paraId="3AC41398" w14:textId="77777777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84555" w14:textId="77777777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A1491" w14:textId="0F309386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0207BCAE" w14:textId="4DA8BCEC" w:rsidR="009D3E80" w:rsidRPr="009D3E80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>Использование данного видеоролика в образовательном процессе способствует:</w:t>
      </w:r>
    </w:p>
    <w:p w14:paraId="7DDE02CC" w14:textId="77777777" w:rsidR="009D3E80" w:rsidRPr="00581DAA" w:rsidRDefault="009D3E80" w:rsidP="00581D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повышению интереса к культурному многообразию России;</w:t>
      </w:r>
    </w:p>
    <w:p w14:paraId="491E5707" w14:textId="77777777" w:rsidR="009D3E80" w:rsidRPr="00581DAA" w:rsidRDefault="009D3E80" w:rsidP="00581D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формированию у детей и взрослых уважения к традициям разных народов;</w:t>
      </w:r>
    </w:p>
    <w:p w14:paraId="2BFD8F52" w14:textId="77777777" w:rsidR="009D3E80" w:rsidRPr="00581DAA" w:rsidRDefault="009D3E80" w:rsidP="00581D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укреплению дружеских и добрососедских связей между семьями;</w:t>
      </w:r>
    </w:p>
    <w:p w14:paraId="39700638" w14:textId="77777777" w:rsidR="009D3E80" w:rsidRPr="00581DAA" w:rsidRDefault="009D3E80" w:rsidP="00581D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развитию навыков межкультурного диалога и сотрудничества.</w:t>
      </w:r>
    </w:p>
    <w:p w14:paraId="75322366" w14:textId="77777777" w:rsidR="00581DAA" w:rsidRDefault="00581DAA" w:rsidP="009D3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B6C7C" w14:textId="5D648AEA" w:rsidR="009D3E80" w:rsidRPr="00581DAA" w:rsidRDefault="009D3E80" w:rsidP="009D3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A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</w:p>
    <w:p w14:paraId="606D983A" w14:textId="77777777" w:rsidR="009D3E80" w:rsidRPr="00581DAA" w:rsidRDefault="009D3E80" w:rsidP="00581D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1DAA">
        <w:rPr>
          <w:rFonts w:ascii="Times New Roman" w:hAnsi="Times New Roman" w:cs="Times New Roman"/>
          <w:sz w:val="24"/>
          <w:szCs w:val="24"/>
        </w:rPr>
        <w:t>Бромлей</w:t>
      </w:r>
      <w:proofErr w:type="spellEnd"/>
      <w:r w:rsidRPr="00581DAA">
        <w:rPr>
          <w:rFonts w:ascii="Times New Roman" w:hAnsi="Times New Roman" w:cs="Times New Roman"/>
          <w:sz w:val="24"/>
          <w:szCs w:val="24"/>
        </w:rPr>
        <w:t xml:space="preserve"> Ю.В. Очерки теории этноса. — М.: Наука, 2008.</w:t>
      </w:r>
    </w:p>
    <w:p w14:paraId="6775D856" w14:textId="77777777" w:rsidR="009D3E80" w:rsidRPr="00581DAA" w:rsidRDefault="009D3E80" w:rsidP="00581D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Григорьева С.А. Приобщение детей к национальным традициям через семейное творчество. — М.: Педагогика, 2015.</w:t>
      </w:r>
    </w:p>
    <w:p w14:paraId="2EF95155" w14:textId="77777777" w:rsidR="009D3E80" w:rsidRPr="00581DAA" w:rsidRDefault="009D3E80" w:rsidP="00581D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Данилюк А.Я., Кондаков А.М., Тишков В.А. Концепция духовно-нравственного развития и воспитания личности гражданина России. — М.: Просвещение, 2014.</w:t>
      </w:r>
    </w:p>
    <w:p w14:paraId="2DB1E78C" w14:textId="77777777" w:rsidR="009D3E80" w:rsidRPr="00581DAA" w:rsidRDefault="009D3E80" w:rsidP="00581D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 xml:space="preserve">Куликов Л.М. Семейные традиции как фактор воспитания. — Екатеринбург: </w:t>
      </w:r>
      <w:proofErr w:type="spellStart"/>
      <w:r w:rsidRPr="00581DAA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Pr="00581DAA">
        <w:rPr>
          <w:rFonts w:ascii="Times New Roman" w:hAnsi="Times New Roman" w:cs="Times New Roman"/>
          <w:sz w:val="24"/>
          <w:szCs w:val="24"/>
        </w:rPr>
        <w:t>, 2017.</w:t>
      </w:r>
    </w:p>
    <w:p w14:paraId="57CA1509" w14:textId="1D0CAC25" w:rsidR="00B77F49" w:rsidRPr="00581DAA" w:rsidRDefault="009D3E80" w:rsidP="00581D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DAA">
        <w:rPr>
          <w:rFonts w:ascii="Times New Roman" w:hAnsi="Times New Roman" w:cs="Times New Roman"/>
          <w:sz w:val="24"/>
          <w:szCs w:val="24"/>
        </w:rPr>
        <w:t>Савенкова Т.Д. Организация проектной деятельности в образовательном учреждении. — М.: Академия, 2016.</w:t>
      </w:r>
    </w:p>
    <w:p w14:paraId="7E95EFAE" w14:textId="77777777" w:rsidR="00B77F49" w:rsidRPr="00B77F49" w:rsidRDefault="00B77F49" w:rsidP="00853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F11FB" w14:textId="1BC2ADD2" w:rsidR="007531AF" w:rsidRPr="00B77F49" w:rsidRDefault="007531AF" w:rsidP="00853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31AF" w:rsidRPr="00B7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5A3"/>
    <w:multiLevelType w:val="hybridMultilevel"/>
    <w:tmpl w:val="8656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94D"/>
    <w:multiLevelType w:val="hybridMultilevel"/>
    <w:tmpl w:val="BB901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87052"/>
    <w:multiLevelType w:val="hybridMultilevel"/>
    <w:tmpl w:val="7C06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D50D4"/>
    <w:multiLevelType w:val="hybridMultilevel"/>
    <w:tmpl w:val="4F2CA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716C6"/>
    <w:multiLevelType w:val="hybridMultilevel"/>
    <w:tmpl w:val="CD1AE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15D23"/>
    <w:multiLevelType w:val="hybridMultilevel"/>
    <w:tmpl w:val="96BC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7E"/>
    <w:rsid w:val="00272B08"/>
    <w:rsid w:val="00286507"/>
    <w:rsid w:val="00511A7E"/>
    <w:rsid w:val="00581DAA"/>
    <w:rsid w:val="00744F7D"/>
    <w:rsid w:val="007531AF"/>
    <w:rsid w:val="00853636"/>
    <w:rsid w:val="009D3E80"/>
    <w:rsid w:val="00B77F49"/>
    <w:rsid w:val="00E730DD"/>
    <w:rsid w:val="00EC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EB3A"/>
  <w15:chartTrackingRefBased/>
  <w15:docId w15:val="{4F861452-45F2-4CCB-A751-430075EF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ЛГ МАОУ Гимназия 6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2025-11-05T06:26:00Z</dcterms:created>
  <dcterms:modified xsi:type="dcterms:W3CDTF">2026-04-09T04:37:00Z</dcterms:modified>
</cp:coreProperties>
</file>