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8" w:rsidRPr="003D54D8" w:rsidRDefault="00650AD8" w:rsidP="00650AD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D54D8">
        <w:rPr>
          <w:rFonts w:ascii="Times New Roman" w:hAnsi="Times New Roman"/>
          <w:b/>
          <w:bCs/>
          <w:sz w:val="28"/>
          <w:szCs w:val="28"/>
        </w:rPr>
        <w:t>Номинация «ПЕДАГОГ</w:t>
      </w:r>
      <w:r w:rsidR="003D54D8" w:rsidRPr="003D54D8">
        <w:rPr>
          <w:rFonts w:ascii="Times New Roman" w:hAnsi="Times New Roman"/>
          <w:b/>
          <w:bCs/>
          <w:sz w:val="28"/>
          <w:szCs w:val="28"/>
        </w:rPr>
        <w:t>-НАСТАВНИК ГОДА</w:t>
      </w:r>
      <w:r w:rsidRPr="003D54D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D54D8" w:rsidRPr="003D54D8" w:rsidRDefault="003D54D8" w:rsidP="00650A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4D8" w:rsidRPr="003D54D8" w:rsidRDefault="003D54D8" w:rsidP="003D54D8">
      <w:pPr>
        <w:pStyle w:val="Style47"/>
        <w:widowControl/>
        <w:tabs>
          <w:tab w:val="left" w:pos="1411"/>
        </w:tabs>
        <w:spacing w:line="240" w:lineRule="auto"/>
        <w:jc w:val="both"/>
        <w:rPr>
          <w:rStyle w:val="FontStyle58"/>
          <w:sz w:val="28"/>
          <w:szCs w:val="28"/>
        </w:rPr>
      </w:pPr>
      <w:r w:rsidRPr="003D54D8">
        <w:rPr>
          <w:rStyle w:val="FontStyle58"/>
          <w:sz w:val="28"/>
          <w:szCs w:val="28"/>
        </w:rPr>
        <w:t>Конкурсное испытание: «Я – Наставник» (методический семинар)</w:t>
      </w:r>
    </w:p>
    <w:p w:rsidR="003D54D8" w:rsidRPr="003D54D8" w:rsidRDefault="003D54D8" w:rsidP="00650A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D54D8" w:rsidRPr="003D54D8" w:rsidRDefault="00650AD8" w:rsidP="00650A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участника____________________________</w:t>
      </w:r>
      <w:r w:rsidR="003D54D8">
        <w:rPr>
          <w:rFonts w:ascii="Times New Roman" w:hAnsi="Times New Roman"/>
          <w:sz w:val="28"/>
          <w:szCs w:val="28"/>
        </w:rPr>
        <w:t>____________________________</w:t>
      </w:r>
      <w:r w:rsidRPr="003D54D8">
        <w:rPr>
          <w:rFonts w:ascii="Times New Roman" w:hAnsi="Times New Roman"/>
          <w:sz w:val="28"/>
          <w:szCs w:val="28"/>
        </w:rPr>
        <w:br/>
      </w:r>
    </w:p>
    <w:p w:rsidR="00650AD8" w:rsidRPr="003D54D8" w:rsidRDefault="00650AD8" w:rsidP="00650A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члена жюри___________________________</w:t>
      </w:r>
      <w:r w:rsidR="003D54D8">
        <w:rPr>
          <w:rFonts w:ascii="Times New Roman" w:hAnsi="Times New Roman"/>
          <w:sz w:val="28"/>
          <w:szCs w:val="28"/>
        </w:rPr>
        <w:t>____________________________</w:t>
      </w:r>
    </w:p>
    <w:p w:rsidR="00650AD8" w:rsidRPr="003D54D8" w:rsidRDefault="00650AD8" w:rsidP="00650AD8">
      <w:pPr>
        <w:jc w:val="both"/>
        <w:rPr>
          <w:rFonts w:ascii="Times New Roman" w:hAnsi="Times New Roman"/>
          <w:b/>
          <w:sz w:val="28"/>
          <w:szCs w:val="28"/>
        </w:rPr>
      </w:pPr>
      <w:r w:rsidRPr="003D54D8">
        <w:rPr>
          <w:rFonts w:ascii="Times New Roman" w:hAnsi="Times New Roman"/>
          <w:b/>
          <w:sz w:val="28"/>
          <w:szCs w:val="28"/>
        </w:rPr>
        <w:t xml:space="preserve"> </w:t>
      </w:r>
    </w:p>
    <w:p w:rsidR="003D54D8" w:rsidRPr="003D54D8" w:rsidRDefault="003D54D8" w:rsidP="00650AD8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3"/>
      </w:tblGrid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50AD8" w:rsidRPr="003D54D8" w:rsidRDefault="003D54D8" w:rsidP="00650AD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Style w:val="FontStyle57"/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650AD8" w:rsidRPr="003D54D8" w:rsidRDefault="003D54D8" w:rsidP="00650AD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Style w:val="FontStyle57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650AD8" w:rsidRPr="003D54D8" w:rsidRDefault="003D54D8" w:rsidP="00650AD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Style w:val="FontStyle57"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650AD8" w:rsidRPr="003D54D8" w:rsidRDefault="003D54D8" w:rsidP="00650AD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Style w:val="FontStyle57"/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650AD8" w:rsidRPr="003D54D8" w:rsidRDefault="003D54D8" w:rsidP="00650AD8">
            <w:pPr>
              <w:ind w:left="34"/>
              <w:jc w:val="both"/>
              <w:rPr>
                <w:rStyle w:val="FontStyle57"/>
                <w:sz w:val="28"/>
                <w:szCs w:val="28"/>
              </w:rPr>
            </w:pPr>
            <w:r w:rsidRPr="003D54D8">
              <w:rPr>
                <w:rStyle w:val="FontStyle57"/>
                <w:sz w:val="28"/>
                <w:szCs w:val="28"/>
              </w:rPr>
              <w:t>Информационная и языковая грамотность</w:t>
            </w:r>
          </w:p>
          <w:p w:rsidR="003D54D8" w:rsidRPr="003D54D8" w:rsidRDefault="003D54D8" w:rsidP="00650AD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Style w:val="FontStyle57"/>
                <w:sz w:val="28"/>
                <w:szCs w:val="28"/>
              </w:rPr>
              <w:t>(яркость, выразительность, образность, грамотность, логика изложения)</w:t>
            </w: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AD8" w:rsidRPr="003D54D8" w:rsidTr="00650AD8">
        <w:tc>
          <w:tcPr>
            <w:tcW w:w="709" w:type="dxa"/>
            <w:shd w:val="clear" w:color="auto" w:fill="auto"/>
          </w:tcPr>
          <w:p w:rsidR="00650AD8" w:rsidRPr="003D54D8" w:rsidRDefault="00650AD8" w:rsidP="00650AD8">
            <w:pPr>
              <w:ind w:left="360" w:hanging="1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50AD8" w:rsidRPr="003D54D8" w:rsidRDefault="00650AD8" w:rsidP="00650AD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Всего баллов:</w:t>
            </w:r>
          </w:p>
          <w:p w:rsidR="003D54D8" w:rsidRPr="003D54D8" w:rsidRDefault="003D54D8" w:rsidP="00650AD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0AD8" w:rsidRPr="003D54D8" w:rsidRDefault="00650AD8" w:rsidP="00650A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54D8" w:rsidRPr="003D54D8" w:rsidRDefault="003D54D8" w:rsidP="003D54D8">
      <w:pPr>
        <w:pStyle w:val="Style7"/>
        <w:spacing w:line="240" w:lineRule="auto"/>
        <w:ind w:firstLine="701"/>
        <w:rPr>
          <w:b/>
          <w:sz w:val="28"/>
          <w:szCs w:val="28"/>
        </w:rPr>
      </w:pPr>
    </w:p>
    <w:p w:rsidR="003D54D8" w:rsidRPr="003D54D8" w:rsidRDefault="00650AD8" w:rsidP="003D54D8">
      <w:pPr>
        <w:pStyle w:val="Style7"/>
        <w:spacing w:line="240" w:lineRule="auto"/>
        <w:ind w:firstLine="701"/>
        <w:rPr>
          <w:rStyle w:val="FontStyle57"/>
          <w:sz w:val="28"/>
          <w:szCs w:val="28"/>
        </w:rPr>
      </w:pPr>
      <w:r w:rsidRPr="003D54D8">
        <w:rPr>
          <w:b/>
          <w:sz w:val="28"/>
          <w:szCs w:val="28"/>
        </w:rPr>
        <w:t>Примечание: *</w:t>
      </w:r>
      <w:r w:rsidRPr="003D54D8">
        <w:rPr>
          <w:rStyle w:val="FontStyle56"/>
          <w:sz w:val="28"/>
          <w:szCs w:val="28"/>
        </w:rPr>
        <w:t xml:space="preserve">Формат конкурсного испытания: </w:t>
      </w:r>
      <w:r w:rsidR="003D54D8" w:rsidRPr="003D54D8">
        <w:rPr>
          <w:rStyle w:val="FontStyle57"/>
          <w:sz w:val="28"/>
          <w:szCs w:val="28"/>
        </w:rPr>
        <w:t xml:space="preserve">конкурсант в тезисной форме в течение 15 минут излагает свои концептуальные </w:t>
      </w:r>
      <w:proofErr w:type="gramStart"/>
      <w:r w:rsidR="003D54D8" w:rsidRPr="003D54D8">
        <w:rPr>
          <w:rStyle w:val="FontStyle57"/>
          <w:sz w:val="28"/>
          <w:szCs w:val="28"/>
        </w:rPr>
        <w:t>методические подходы</w:t>
      </w:r>
      <w:proofErr w:type="gramEnd"/>
      <w:r w:rsidR="003D54D8" w:rsidRPr="003D54D8">
        <w:rPr>
          <w:rStyle w:val="FontStyle57"/>
          <w:sz w:val="28"/>
          <w:szCs w:val="28"/>
        </w:rPr>
        <w:t xml:space="preserve">, основанные на опыте работы, представляет результаты своей деятельности.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 в качестве наставника, используемых им технологий и методик. Затем в течение 10 минут проходит диалог членов жюри с конкурсантом в форме вопросов и ответов. </w:t>
      </w:r>
    </w:p>
    <w:p w:rsidR="003D54D8" w:rsidRPr="003D54D8" w:rsidRDefault="003D54D8" w:rsidP="003D54D8">
      <w:pPr>
        <w:pStyle w:val="Style7"/>
        <w:spacing w:line="240" w:lineRule="auto"/>
        <w:ind w:firstLine="701"/>
        <w:rPr>
          <w:rStyle w:val="FontStyle57"/>
          <w:sz w:val="28"/>
          <w:szCs w:val="28"/>
        </w:rPr>
      </w:pPr>
      <w:r w:rsidRPr="003D54D8">
        <w:rPr>
          <w:rStyle w:val="FontStyle57"/>
          <w:sz w:val="28"/>
          <w:szCs w:val="28"/>
        </w:rPr>
        <w:t>Оценка выполнения конкурсного испытания осуществляется по 5 критериям, каждый из которых является равнозначным и оценивается по 10 баллов. Максимальный общий балл за выполнение задания – 50.</w:t>
      </w:r>
    </w:p>
    <w:p w:rsidR="00650AD8" w:rsidRPr="003D54D8" w:rsidRDefault="00650AD8" w:rsidP="00650AD8">
      <w:pPr>
        <w:jc w:val="both"/>
        <w:rPr>
          <w:rFonts w:ascii="Times New Roman" w:hAnsi="Times New Roman"/>
          <w:b/>
          <w:sz w:val="28"/>
          <w:szCs w:val="28"/>
        </w:rPr>
      </w:pPr>
      <w:r w:rsidRPr="003D54D8">
        <w:rPr>
          <w:rFonts w:ascii="Times New Roman" w:hAnsi="Times New Roman"/>
          <w:b/>
          <w:sz w:val="28"/>
          <w:szCs w:val="28"/>
        </w:rPr>
        <w:t xml:space="preserve">*Максимальное количество баллов по каждому критерию – </w:t>
      </w:r>
      <w:r w:rsidR="003D54D8" w:rsidRPr="003D54D8">
        <w:rPr>
          <w:rFonts w:ascii="Times New Roman" w:hAnsi="Times New Roman"/>
          <w:b/>
          <w:sz w:val="28"/>
          <w:szCs w:val="28"/>
        </w:rPr>
        <w:t>10</w:t>
      </w:r>
      <w:r w:rsidRPr="003D54D8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650AD8" w:rsidRPr="003D54D8" w:rsidRDefault="00650AD8" w:rsidP="00650A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4D8" w:rsidRPr="003D54D8" w:rsidRDefault="003D54D8" w:rsidP="00650A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AD8" w:rsidRPr="003D54D8" w:rsidRDefault="00650AD8" w:rsidP="00650AD8">
      <w:pPr>
        <w:jc w:val="center"/>
        <w:rPr>
          <w:rFonts w:ascii="Times New Roman" w:hAnsi="Times New Roman"/>
          <w:b/>
          <w:sz w:val="28"/>
          <w:szCs w:val="28"/>
        </w:rPr>
      </w:pPr>
      <w:r w:rsidRPr="003D54D8">
        <w:rPr>
          <w:rFonts w:ascii="Times New Roman" w:hAnsi="Times New Roman"/>
          <w:b/>
          <w:sz w:val="28"/>
          <w:szCs w:val="28"/>
        </w:rPr>
        <w:t>Дата __________________                                        Подпись _________________</w:t>
      </w:r>
    </w:p>
    <w:p w:rsidR="00650AD8" w:rsidRPr="003D54D8" w:rsidRDefault="00650AD8" w:rsidP="00650AD8">
      <w:pPr>
        <w:ind w:left="5664"/>
        <w:rPr>
          <w:rFonts w:ascii="Times New Roman" w:hAnsi="Times New Roman"/>
          <w:sz w:val="28"/>
          <w:szCs w:val="28"/>
        </w:rPr>
      </w:pPr>
    </w:p>
    <w:p w:rsidR="008B7726" w:rsidRDefault="008B7726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294A47" w:rsidRPr="003D54D8" w:rsidRDefault="00294A47" w:rsidP="00294A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54D8">
        <w:rPr>
          <w:rFonts w:ascii="Times New Roman" w:hAnsi="Times New Roman"/>
          <w:b/>
          <w:bCs/>
          <w:sz w:val="28"/>
          <w:szCs w:val="28"/>
        </w:rPr>
        <w:lastRenderedPageBreak/>
        <w:t xml:space="preserve">Номинация «ПЕДАГОГ-НАСТАВНИК ГОДА» </w:t>
      </w:r>
    </w:p>
    <w:p w:rsidR="00294A47" w:rsidRPr="003D54D8" w:rsidRDefault="00294A47" w:rsidP="00294A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4A47" w:rsidRPr="00294A47" w:rsidRDefault="00294A47" w:rsidP="00294A4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94A47">
        <w:rPr>
          <w:rStyle w:val="FontStyle58"/>
          <w:sz w:val="28"/>
          <w:szCs w:val="28"/>
        </w:rPr>
        <w:t xml:space="preserve">Конкурсное испытание: </w:t>
      </w:r>
      <w:r w:rsidRPr="00294A47">
        <w:rPr>
          <w:rFonts w:ascii="Times New Roman" w:hAnsi="Times New Roman"/>
          <w:b/>
          <w:i/>
          <w:sz w:val="28"/>
          <w:szCs w:val="28"/>
        </w:rPr>
        <w:t>«Педагогическое мероприятие с детьми»</w:t>
      </w:r>
    </w:p>
    <w:p w:rsidR="00294A47" w:rsidRDefault="00294A47" w:rsidP="00294A4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94A47" w:rsidRPr="003D54D8" w:rsidRDefault="00294A47" w:rsidP="00294A4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участника____________________________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D54D8">
        <w:rPr>
          <w:rFonts w:ascii="Times New Roman" w:hAnsi="Times New Roman"/>
          <w:sz w:val="28"/>
          <w:szCs w:val="28"/>
        </w:rPr>
        <w:br/>
      </w:r>
    </w:p>
    <w:p w:rsidR="00294A47" w:rsidRPr="003D54D8" w:rsidRDefault="00294A47" w:rsidP="00294A4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члена жюри___________________________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94A47" w:rsidRPr="0008583C" w:rsidRDefault="0008583C" w:rsidP="00294A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3"/>
      </w:tblGrid>
      <w:tr w:rsidR="00294A47" w:rsidRPr="003D54D8" w:rsidTr="00294A47">
        <w:tc>
          <w:tcPr>
            <w:tcW w:w="709" w:type="dxa"/>
            <w:shd w:val="clear" w:color="auto" w:fill="auto"/>
          </w:tcPr>
          <w:p w:rsidR="00294A47" w:rsidRPr="003D54D8" w:rsidRDefault="00294A47" w:rsidP="00294A47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294A47" w:rsidRPr="003D54D8" w:rsidTr="00294A47">
        <w:tc>
          <w:tcPr>
            <w:tcW w:w="709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94A47" w:rsidRPr="003D54D8" w:rsidRDefault="00120F3A" w:rsidP="0008583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8583C" w:rsidRPr="0008583C">
              <w:rPr>
                <w:rFonts w:ascii="Times New Roman" w:hAnsi="Times New Roman"/>
                <w:sz w:val="28"/>
                <w:szCs w:val="28"/>
              </w:rPr>
              <w:t xml:space="preserve">ровень владения содержанием программного материала и </w:t>
            </w:r>
            <w:r w:rsidR="0008583C">
              <w:rPr>
                <w:rFonts w:ascii="Times New Roman" w:hAnsi="Times New Roman"/>
                <w:sz w:val="28"/>
                <w:szCs w:val="28"/>
              </w:rPr>
              <w:t>его соответствие возрасту детей</w:t>
            </w:r>
          </w:p>
        </w:tc>
        <w:tc>
          <w:tcPr>
            <w:tcW w:w="1843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A47" w:rsidRPr="003D54D8" w:rsidTr="00294A47">
        <w:tc>
          <w:tcPr>
            <w:tcW w:w="709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94A47" w:rsidRPr="003D54D8" w:rsidRDefault="00120F3A" w:rsidP="0008583C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583C" w:rsidRPr="0008583C">
              <w:rPr>
                <w:sz w:val="28"/>
                <w:szCs w:val="28"/>
              </w:rPr>
              <w:t>ачество личностно-ориентированного взаимодействия с детьми в ходе занятия (пси</w:t>
            </w:r>
            <w:r w:rsidR="0008583C">
              <w:rPr>
                <w:sz w:val="28"/>
                <w:szCs w:val="28"/>
              </w:rPr>
              <w:t>хологическая атмосфера занятия)</w:t>
            </w:r>
          </w:p>
        </w:tc>
        <w:tc>
          <w:tcPr>
            <w:tcW w:w="1843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A47" w:rsidRPr="003D54D8" w:rsidTr="00294A47">
        <w:tc>
          <w:tcPr>
            <w:tcW w:w="709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94A47" w:rsidRPr="003D54D8" w:rsidRDefault="00120F3A" w:rsidP="0008583C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583C">
              <w:rPr>
                <w:sz w:val="28"/>
                <w:szCs w:val="28"/>
              </w:rPr>
              <w:t>ачество организации занятия</w:t>
            </w:r>
          </w:p>
        </w:tc>
        <w:tc>
          <w:tcPr>
            <w:tcW w:w="1843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A47" w:rsidRPr="003D54D8" w:rsidTr="00294A47">
        <w:tc>
          <w:tcPr>
            <w:tcW w:w="709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294A47" w:rsidRPr="003D54D8" w:rsidRDefault="00120F3A" w:rsidP="0008583C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8583C">
              <w:rPr>
                <w:sz w:val="28"/>
                <w:szCs w:val="28"/>
              </w:rPr>
              <w:t>езультативность занятия</w:t>
            </w:r>
          </w:p>
        </w:tc>
        <w:tc>
          <w:tcPr>
            <w:tcW w:w="1843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A47" w:rsidRPr="003D54D8" w:rsidTr="00294A47">
        <w:tc>
          <w:tcPr>
            <w:tcW w:w="709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294A47" w:rsidRPr="003D54D8" w:rsidRDefault="00120F3A" w:rsidP="0008583C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583C" w:rsidRPr="0008583C">
              <w:rPr>
                <w:sz w:val="28"/>
                <w:szCs w:val="28"/>
              </w:rPr>
              <w:t xml:space="preserve">пособность к </w:t>
            </w:r>
            <w:proofErr w:type="spellStart"/>
            <w:r w:rsidR="0008583C" w:rsidRPr="0008583C">
              <w:rPr>
                <w:sz w:val="28"/>
                <w:szCs w:val="28"/>
              </w:rPr>
              <w:t>эмпатии</w:t>
            </w:r>
            <w:proofErr w:type="spellEnd"/>
            <w:r w:rsidR="0008583C" w:rsidRPr="0008583C">
              <w:rPr>
                <w:sz w:val="28"/>
                <w:szCs w:val="28"/>
              </w:rPr>
              <w:t xml:space="preserve"> (профессионал</w:t>
            </w:r>
            <w:r w:rsidR="0008583C">
              <w:rPr>
                <w:sz w:val="28"/>
                <w:szCs w:val="28"/>
              </w:rPr>
              <w:t>ьной проницательности педагога)</w:t>
            </w:r>
          </w:p>
        </w:tc>
        <w:tc>
          <w:tcPr>
            <w:tcW w:w="1843" w:type="dxa"/>
            <w:shd w:val="clear" w:color="auto" w:fill="auto"/>
          </w:tcPr>
          <w:p w:rsidR="00294A47" w:rsidRPr="003D54D8" w:rsidRDefault="00294A47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3C" w:rsidRPr="003D54D8" w:rsidTr="00294A47">
        <w:tc>
          <w:tcPr>
            <w:tcW w:w="709" w:type="dxa"/>
            <w:shd w:val="clear" w:color="auto" w:fill="auto"/>
          </w:tcPr>
          <w:p w:rsidR="0008583C" w:rsidRPr="003D54D8" w:rsidRDefault="0008583C" w:rsidP="0008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08583C" w:rsidRPr="0008583C" w:rsidRDefault="00120F3A" w:rsidP="0008583C">
            <w:pPr>
              <w:pStyle w:val="Style37"/>
              <w:widowControl/>
              <w:tabs>
                <w:tab w:val="left" w:pos="1056"/>
                <w:tab w:val="left" w:pos="3525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8583C" w:rsidRPr="0008583C">
              <w:rPr>
                <w:sz w:val="28"/>
                <w:szCs w:val="28"/>
              </w:rPr>
              <w:t>мение обосновать</w:t>
            </w:r>
            <w:r w:rsidR="0008583C">
              <w:rPr>
                <w:sz w:val="28"/>
                <w:szCs w:val="28"/>
              </w:rPr>
              <w:t xml:space="preserve"> цели и задачи учебного занятия</w:t>
            </w:r>
          </w:p>
        </w:tc>
        <w:tc>
          <w:tcPr>
            <w:tcW w:w="1843" w:type="dxa"/>
            <w:shd w:val="clear" w:color="auto" w:fill="auto"/>
          </w:tcPr>
          <w:p w:rsidR="0008583C" w:rsidRPr="003D54D8" w:rsidRDefault="0008583C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3C" w:rsidRPr="003D54D8" w:rsidTr="00294A47">
        <w:tc>
          <w:tcPr>
            <w:tcW w:w="709" w:type="dxa"/>
            <w:shd w:val="clear" w:color="auto" w:fill="auto"/>
          </w:tcPr>
          <w:p w:rsidR="0008583C" w:rsidRPr="003D54D8" w:rsidRDefault="0008583C" w:rsidP="0008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08583C" w:rsidRPr="0008583C" w:rsidRDefault="00120F3A" w:rsidP="0008583C">
            <w:pPr>
              <w:pStyle w:val="Style37"/>
              <w:widowControl/>
              <w:spacing w:line="240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583C" w:rsidRPr="0008583C">
              <w:rPr>
                <w:sz w:val="28"/>
                <w:szCs w:val="28"/>
              </w:rPr>
              <w:t>пособность применения методов, приемов и сре</w:t>
            </w:r>
            <w:proofErr w:type="gramStart"/>
            <w:r w:rsidR="0008583C" w:rsidRPr="0008583C">
              <w:rPr>
                <w:sz w:val="28"/>
                <w:szCs w:val="28"/>
              </w:rPr>
              <w:t>дств в х</w:t>
            </w:r>
            <w:proofErr w:type="gramEnd"/>
            <w:r w:rsidR="0008583C" w:rsidRPr="0008583C">
              <w:rPr>
                <w:sz w:val="28"/>
                <w:szCs w:val="28"/>
              </w:rPr>
              <w:t>оде учебного занят</w:t>
            </w:r>
            <w:r w:rsidR="0008583C">
              <w:rPr>
                <w:sz w:val="28"/>
                <w:szCs w:val="28"/>
              </w:rPr>
              <w:t>ия, прогнозирование результатов</w:t>
            </w:r>
          </w:p>
        </w:tc>
        <w:tc>
          <w:tcPr>
            <w:tcW w:w="1843" w:type="dxa"/>
            <w:shd w:val="clear" w:color="auto" w:fill="auto"/>
          </w:tcPr>
          <w:p w:rsidR="0008583C" w:rsidRPr="003D54D8" w:rsidRDefault="0008583C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3C" w:rsidRPr="003D54D8" w:rsidTr="00294A47">
        <w:tc>
          <w:tcPr>
            <w:tcW w:w="709" w:type="dxa"/>
            <w:shd w:val="clear" w:color="auto" w:fill="auto"/>
          </w:tcPr>
          <w:p w:rsidR="0008583C" w:rsidRPr="003D54D8" w:rsidRDefault="0008583C" w:rsidP="0008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08583C" w:rsidRPr="003D54D8" w:rsidRDefault="00120F3A" w:rsidP="0008583C">
            <w:pPr>
              <w:pStyle w:val="Style37"/>
              <w:widowControl/>
              <w:spacing w:line="240" w:lineRule="auto"/>
              <w:ind w:left="34" w:firstLine="0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583C" w:rsidRPr="0008583C">
              <w:rPr>
                <w:sz w:val="28"/>
                <w:szCs w:val="28"/>
              </w:rPr>
              <w:t>пособность видеть позитивные и негативные моменты результативности учебного занятия</w:t>
            </w:r>
          </w:p>
        </w:tc>
        <w:tc>
          <w:tcPr>
            <w:tcW w:w="1843" w:type="dxa"/>
            <w:shd w:val="clear" w:color="auto" w:fill="auto"/>
          </w:tcPr>
          <w:p w:rsidR="0008583C" w:rsidRPr="003D54D8" w:rsidRDefault="0008583C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3C" w:rsidRPr="003D54D8" w:rsidTr="0008583C">
        <w:trPr>
          <w:trHeight w:val="663"/>
        </w:trPr>
        <w:tc>
          <w:tcPr>
            <w:tcW w:w="709" w:type="dxa"/>
            <w:shd w:val="clear" w:color="auto" w:fill="auto"/>
          </w:tcPr>
          <w:p w:rsidR="0008583C" w:rsidRPr="003D54D8" w:rsidRDefault="0008583C" w:rsidP="0008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08583C" w:rsidRPr="003D54D8" w:rsidRDefault="00120F3A" w:rsidP="0008583C">
            <w:pPr>
              <w:pStyle w:val="Style37"/>
              <w:widowControl/>
              <w:spacing w:line="240" w:lineRule="auto"/>
              <w:ind w:left="34" w:firstLine="0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583C" w:rsidRPr="0008583C">
              <w:rPr>
                <w:sz w:val="28"/>
                <w:szCs w:val="28"/>
              </w:rPr>
              <w:t>пособность педагога-наставника оценить учебное занятие молодого педагога, дать адекватную оценку всем этапам занятия, умен</w:t>
            </w:r>
            <w:r w:rsidR="0008583C">
              <w:rPr>
                <w:sz w:val="28"/>
                <w:szCs w:val="28"/>
              </w:rPr>
              <w:t>ие провести работу над ошибками</w:t>
            </w:r>
          </w:p>
        </w:tc>
        <w:tc>
          <w:tcPr>
            <w:tcW w:w="1843" w:type="dxa"/>
            <w:shd w:val="clear" w:color="auto" w:fill="auto"/>
          </w:tcPr>
          <w:p w:rsidR="0008583C" w:rsidRPr="003D54D8" w:rsidRDefault="0008583C" w:rsidP="00294A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3C" w:rsidRPr="003D54D8" w:rsidTr="00294A47">
        <w:tc>
          <w:tcPr>
            <w:tcW w:w="709" w:type="dxa"/>
            <w:shd w:val="clear" w:color="auto" w:fill="auto"/>
          </w:tcPr>
          <w:p w:rsidR="0008583C" w:rsidRPr="003D54D8" w:rsidRDefault="0008583C" w:rsidP="00294A47">
            <w:pPr>
              <w:ind w:left="360" w:hanging="1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583C" w:rsidRPr="003D54D8" w:rsidRDefault="0008583C" w:rsidP="00294A47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Всего баллов:</w:t>
            </w:r>
          </w:p>
          <w:p w:rsidR="0008583C" w:rsidRPr="003D54D8" w:rsidRDefault="0008583C" w:rsidP="00294A47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583C" w:rsidRPr="003D54D8" w:rsidRDefault="0008583C" w:rsidP="00294A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4A47" w:rsidRPr="003D54D8" w:rsidRDefault="00294A47" w:rsidP="00294A47">
      <w:pPr>
        <w:pStyle w:val="Style7"/>
        <w:spacing w:line="240" w:lineRule="auto"/>
        <w:ind w:firstLine="701"/>
        <w:rPr>
          <w:b/>
          <w:sz w:val="28"/>
          <w:szCs w:val="28"/>
        </w:rPr>
      </w:pPr>
    </w:p>
    <w:p w:rsidR="00294A47" w:rsidRPr="00E80A92" w:rsidRDefault="00294A47" w:rsidP="00294A47">
      <w:pPr>
        <w:pStyle w:val="a3"/>
        <w:spacing w:line="240" w:lineRule="auto"/>
        <w:rPr>
          <w:szCs w:val="28"/>
        </w:rPr>
      </w:pPr>
      <w:r w:rsidRPr="003D54D8">
        <w:rPr>
          <w:b/>
          <w:szCs w:val="28"/>
        </w:rPr>
        <w:t>Примечание: *</w:t>
      </w:r>
      <w:r w:rsidRPr="003D54D8">
        <w:rPr>
          <w:rStyle w:val="FontStyle56"/>
          <w:sz w:val="28"/>
          <w:szCs w:val="28"/>
        </w:rPr>
        <w:t xml:space="preserve">Формат конкурсного испытания: </w:t>
      </w:r>
      <w:r w:rsidRPr="00E80A92">
        <w:rPr>
          <w:szCs w:val="28"/>
        </w:rPr>
        <w:t>мероприятие с детьми проводит молодой педагог. Молодой педагог, совместно с наставником, выбирает группу или класс для проведения занятия в образовательной организации. Тема занятия соответствует календарному плану изучения материала в образовательной организации – конкурсной площадке. Занятие является иллюстрацией опыта конкурсантов, их педагогических убеждений и применяемых на практике технологий.</w:t>
      </w:r>
    </w:p>
    <w:p w:rsidR="00294A47" w:rsidRPr="00E80A92" w:rsidRDefault="00294A47" w:rsidP="00294A47">
      <w:pPr>
        <w:pStyle w:val="Style47"/>
        <w:widowControl/>
        <w:tabs>
          <w:tab w:val="left" w:pos="1411"/>
        </w:tabs>
        <w:spacing w:line="240" w:lineRule="auto"/>
        <w:jc w:val="both"/>
        <w:rPr>
          <w:noProof/>
          <w:sz w:val="28"/>
          <w:szCs w:val="28"/>
        </w:rPr>
      </w:pPr>
      <w:r w:rsidRPr="00E80A92">
        <w:rPr>
          <w:sz w:val="28"/>
          <w:szCs w:val="28"/>
        </w:rPr>
        <w:t>Регламент занятия: 30 минут для обучающихся муниципальных общеобразовательных организаций, до 20 минут (в зависимости от возраста детей) для воспитанников муниципальных дошкольных учреждений. Самоанализ занятия: общий регламент 15 минут (самоанализ молодого педагога – 5 минут, анализ занятия педагогом-наставником – до 5 минут,  вопросы жюри – до 5 минут).</w:t>
      </w:r>
    </w:p>
    <w:p w:rsidR="00294A47" w:rsidRPr="00E80A92" w:rsidRDefault="0008583C" w:rsidP="00294A47">
      <w:pPr>
        <w:pStyle w:val="Style7"/>
        <w:widowControl/>
        <w:spacing w:line="240" w:lineRule="auto"/>
        <w:rPr>
          <w:rStyle w:val="FontStyle57"/>
          <w:i/>
          <w:sz w:val="28"/>
          <w:szCs w:val="28"/>
        </w:rPr>
      </w:pPr>
      <w:r w:rsidRPr="00E80A92">
        <w:rPr>
          <w:b/>
          <w:sz w:val="28"/>
          <w:szCs w:val="28"/>
        </w:rPr>
        <w:t>*</w:t>
      </w:r>
      <w:r w:rsidR="00294A47" w:rsidRPr="00E80A92">
        <w:rPr>
          <w:rStyle w:val="FontStyle58"/>
          <w:i w:val="0"/>
          <w:sz w:val="28"/>
          <w:szCs w:val="28"/>
        </w:rPr>
        <w:t>Оценка выполнения конкурсного испытания осуществляется по 9 критериям. По каждому критерию выставляется максимально 5 баллов, максимальный общий балл – 45.</w:t>
      </w:r>
    </w:p>
    <w:p w:rsidR="00294A47" w:rsidRPr="003D54D8" w:rsidRDefault="00294A47" w:rsidP="00294A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83C" w:rsidRDefault="0008583C" w:rsidP="0008583C">
      <w:pPr>
        <w:jc w:val="both"/>
        <w:rPr>
          <w:rFonts w:ascii="Times New Roman" w:hAnsi="Times New Roman"/>
          <w:b/>
          <w:sz w:val="28"/>
          <w:szCs w:val="28"/>
        </w:rPr>
      </w:pPr>
    </w:p>
    <w:p w:rsidR="003D54D8" w:rsidRDefault="0008583C" w:rsidP="0008583C">
      <w:pPr>
        <w:jc w:val="both"/>
        <w:rPr>
          <w:rStyle w:val="FontStyle57"/>
        </w:rPr>
      </w:pPr>
      <w:r>
        <w:rPr>
          <w:rFonts w:ascii="Times New Roman" w:hAnsi="Times New Roman"/>
          <w:b/>
          <w:sz w:val="28"/>
          <w:szCs w:val="28"/>
        </w:rPr>
        <w:t xml:space="preserve">     Дата ________                                                                         Подпись __________</w:t>
      </w: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D54D8" w:rsidRDefault="003D54D8" w:rsidP="00650AD8">
      <w:pPr>
        <w:ind w:left="5664"/>
        <w:rPr>
          <w:rStyle w:val="FontStyle57"/>
        </w:rPr>
      </w:pPr>
    </w:p>
    <w:p w:rsidR="003F429F" w:rsidRPr="003D54D8" w:rsidRDefault="003F429F" w:rsidP="003F42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54D8">
        <w:rPr>
          <w:rFonts w:ascii="Times New Roman" w:hAnsi="Times New Roman"/>
          <w:b/>
          <w:bCs/>
          <w:sz w:val="28"/>
          <w:szCs w:val="28"/>
        </w:rPr>
        <w:t xml:space="preserve">Номинация «ПЕДАГОГ-НАСТАВНИК ГОДА» </w:t>
      </w:r>
    </w:p>
    <w:p w:rsidR="003D54D8" w:rsidRDefault="003D54D8" w:rsidP="00650AD8">
      <w:pPr>
        <w:ind w:left="5664"/>
        <w:rPr>
          <w:rStyle w:val="FontStyle57"/>
        </w:rPr>
      </w:pPr>
    </w:p>
    <w:p w:rsidR="003F429F" w:rsidRPr="00552A09" w:rsidRDefault="003F429F" w:rsidP="003F429F">
      <w:pPr>
        <w:pStyle w:val="Style44"/>
        <w:widowControl/>
        <w:spacing w:line="240" w:lineRule="auto"/>
        <w:rPr>
          <w:rStyle w:val="FontStyle57"/>
        </w:rPr>
      </w:pPr>
      <w:r w:rsidRPr="00552A09">
        <w:rPr>
          <w:rStyle w:val="FontStyle58"/>
        </w:rPr>
        <w:t>Конкурсное испытание: Мастер-класс «Я учу учить</w:t>
      </w:r>
      <w:r>
        <w:rPr>
          <w:rStyle w:val="FontStyle58"/>
        </w:rPr>
        <w:t xml:space="preserve"> или «научу за 5 минут</w:t>
      </w:r>
      <w:r w:rsidRPr="00552A09">
        <w:rPr>
          <w:rStyle w:val="FontStyle58"/>
        </w:rPr>
        <w:t>»</w:t>
      </w:r>
    </w:p>
    <w:p w:rsidR="003F429F" w:rsidRDefault="003F429F" w:rsidP="00650AD8">
      <w:pPr>
        <w:ind w:left="5664"/>
        <w:rPr>
          <w:rStyle w:val="FontStyle57"/>
        </w:rPr>
      </w:pPr>
    </w:p>
    <w:p w:rsidR="003F429F" w:rsidRPr="003D54D8" w:rsidRDefault="003F429F" w:rsidP="003F429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участника____________________________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D54D8">
        <w:rPr>
          <w:rFonts w:ascii="Times New Roman" w:hAnsi="Times New Roman"/>
          <w:sz w:val="28"/>
          <w:szCs w:val="28"/>
        </w:rPr>
        <w:br/>
      </w:r>
    </w:p>
    <w:p w:rsidR="003F429F" w:rsidRPr="003D54D8" w:rsidRDefault="003F429F" w:rsidP="003F429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члена жюри___________________________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F429F" w:rsidRPr="0008583C" w:rsidRDefault="003F429F" w:rsidP="003F42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3"/>
      </w:tblGrid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F429F" w:rsidRPr="00CA11CD" w:rsidRDefault="00120F3A" w:rsidP="003F42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А</w:t>
            </w:r>
            <w:r w:rsidR="003F429F" w:rsidRPr="00CA11CD">
              <w:rPr>
                <w:rStyle w:val="FontStyle57"/>
                <w:sz w:val="28"/>
                <w:szCs w:val="28"/>
              </w:rPr>
              <w:t>ктуальность и методическое обоснование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3F429F" w:rsidRPr="00CA11CD" w:rsidRDefault="00120F3A" w:rsidP="003F429F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Т</w:t>
            </w:r>
            <w:r w:rsidR="003F429F" w:rsidRPr="00CA11CD">
              <w:rPr>
                <w:rStyle w:val="FontStyle57"/>
                <w:sz w:val="28"/>
                <w:szCs w:val="28"/>
              </w:rPr>
              <w:t>ворческий подход и импровизация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F429F" w:rsidRPr="00CA11CD" w:rsidRDefault="00120F3A" w:rsidP="003F429F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</w:t>
            </w:r>
            <w:r w:rsidR="003F429F" w:rsidRPr="00CA11CD">
              <w:rPr>
                <w:rStyle w:val="FontStyle57"/>
                <w:sz w:val="28"/>
                <w:szCs w:val="28"/>
              </w:rPr>
              <w:t>оммуникативная культура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3F429F" w:rsidRPr="00CA11CD" w:rsidRDefault="00120F3A" w:rsidP="003F429F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</w:t>
            </w:r>
            <w:r w:rsidR="003F429F" w:rsidRPr="00CA11CD">
              <w:rPr>
                <w:rStyle w:val="FontStyle57"/>
                <w:sz w:val="28"/>
                <w:szCs w:val="28"/>
              </w:rPr>
              <w:t>ефлексивная культура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3F429F" w:rsidRPr="00CA11CD" w:rsidRDefault="00120F3A" w:rsidP="003F429F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И</w:t>
            </w:r>
            <w:r w:rsidR="003F429F" w:rsidRPr="00CA11CD">
              <w:rPr>
                <w:rStyle w:val="FontStyle57"/>
                <w:sz w:val="28"/>
                <w:szCs w:val="28"/>
              </w:rPr>
              <w:t>нформационная и языковая культура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3F429F" w:rsidRPr="00CA11CD" w:rsidRDefault="00120F3A" w:rsidP="003F429F">
            <w:pPr>
              <w:pStyle w:val="Style37"/>
              <w:widowControl/>
              <w:tabs>
                <w:tab w:val="left" w:pos="1056"/>
                <w:tab w:val="left" w:pos="3525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Р</w:t>
            </w:r>
            <w:r w:rsidR="003F429F" w:rsidRPr="00CA11CD">
              <w:rPr>
                <w:rStyle w:val="FontStyle57"/>
                <w:sz w:val="28"/>
                <w:szCs w:val="28"/>
              </w:rPr>
              <w:t>азвивающий характер и результативность</w:t>
            </w: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29F" w:rsidRPr="003D54D8" w:rsidTr="003F429F">
        <w:tc>
          <w:tcPr>
            <w:tcW w:w="709" w:type="dxa"/>
            <w:shd w:val="clear" w:color="auto" w:fill="auto"/>
          </w:tcPr>
          <w:p w:rsidR="003F429F" w:rsidRPr="003D54D8" w:rsidRDefault="003F429F" w:rsidP="003F429F">
            <w:pPr>
              <w:ind w:left="360" w:hanging="1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F429F" w:rsidRPr="003D54D8" w:rsidRDefault="003F429F" w:rsidP="003F429F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Всего баллов:</w:t>
            </w:r>
          </w:p>
          <w:p w:rsidR="003F429F" w:rsidRPr="003D54D8" w:rsidRDefault="003F429F" w:rsidP="003F429F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429F" w:rsidRPr="003D54D8" w:rsidRDefault="003F429F" w:rsidP="003F4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54D8" w:rsidRDefault="003D54D8" w:rsidP="00650AD8">
      <w:pPr>
        <w:ind w:left="5664"/>
        <w:rPr>
          <w:rStyle w:val="FontStyle57"/>
        </w:rPr>
      </w:pPr>
    </w:p>
    <w:p w:rsidR="003F429F" w:rsidRPr="00E80A92" w:rsidRDefault="00CA11CD" w:rsidP="003F429F">
      <w:pPr>
        <w:pStyle w:val="Style44"/>
        <w:spacing w:line="240" w:lineRule="auto"/>
        <w:rPr>
          <w:sz w:val="28"/>
          <w:szCs w:val="28"/>
        </w:rPr>
      </w:pPr>
      <w:r w:rsidRPr="003D54D8">
        <w:rPr>
          <w:b/>
          <w:szCs w:val="28"/>
        </w:rPr>
        <w:t>Примечание: *</w:t>
      </w:r>
      <w:r w:rsidRPr="003D54D8">
        <w:rPr>
          <w:rStyle w:val="FontStyle56"/>
          <w:sz w:val="28"/>
          <w:szCs w:val="28"/>
        </w:rPr>
        <w:t xml:space="preserve">Формат конкурсного испытания: </w:t>
      </w:r>
      <w:r w:rsidR="003F429F" w:rsidRPr="00E80A92">
        <w:rPr>
          <w:rStyle w:val="FontStyle57"/>
          <w:sz w:val="28"/>
          <w:szCs w:val="28"/>
        </w:rPr>
        <w:t>Мастер-класс проводится педагогом-наставником с аудиторией</w:t>
      </w:r>
      <w:r w:rsidR="003F429F" w:rsidRPr="00E80A92">
        <w:rPr>
          <w:sz w:val="28"/>
          <w:szCs w:val="28"/>
        </w:rPr>
        <w:t xml:space="preserve"> молодых педагогов образовательных учреждений (не зависимо от направления подготовки (должности) молодых педагогов). </w:t>
      </w:r>
      <w:r w:rsidR="003F429F" w:rsidRPr="00E80A92">
        <w:rPr>
          <w:rStyle w:val="FontStyle57"/>
          <w:sz w:val="28"/>
          <w:szCs w:val="28"/>
        </w:rPr>
        <w:t xml:space="preserve">Количество и состав участников мастер - класса подбирает сам конкурсант. </w:t>
      </w:r>
      <w:r w:rsidR="003F429F" w:rsidRPr="00E80A92">
        <w:rPr>
          <w:sz w:val="28"/>
          <w:szCs w:val="28"/>
        </w:rPr>
        <w:t xml:space="preserve">Количество участников мастер-класса: не менее 6 человек. </w:t>
      </w:r>
      <w:r w:rsidR="003F429F" w:rsidRPr="00E80A92">
        <w:rPr>
          <w:rStyle w:val="FontStyle57"/>
          <w:sz w:val="28"/>
          <w:szCs w:val="28"/>
        </w:rPr>
        <w:t>Регламент мастер-класса – до 20 мин., вопросы жюри и ответы участника – до 5 мин. Конкурсанты выполняют конкурсное задание в соответствии с жеребьевкой.</w:t>
      </w:r>
    </w:p>
    <w:p w:rsidR="003F429F" w:rsidRPr="00E80A92" w:rsidRDefault="003F429F" w:rsidP="003F429F">
      <w:pPr>
        <w:pStyle w:val="Style44"/>
        <w:spacing w:line="240" w:lineRule="auto"/>
        <w:rPr>
          <w:rStyle w:val="FontStyle57"/>
          <w:b/>
          <w:sz w:val="28"/>
          <w:szCs w:val="28"/>
        </w:rPr>
      </w:pPr>
      <w:r w:rsidRPr="00E80A92">
        <w:rPr>
          <w:rStyle w:val="FontStyle57"/>
          <w:b/>
          <w:sz w:val="28"/>
          <w:szCs w:val="28"/>
        </w:rPr>
        <w:t>Оценка выполнения конкурсного испытания осуществляется по 6 критериям. По каждому критерию выставляется максимально 5 баллов, максимальный общий балл – 30.</w:t>
      </w:r>
    </w:p>
    <w:p w:rsidR="003D54D8" w:rsidRDefault="003D54D8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CA11CD">
      <w:pPr>
        <w:jc w:val="both"/>
        <w:rPr>
          <w:rStyle w:val="FontStyle57"/>
        </w:rPr>
      </w:pPr>
      <w:r>
        <w:rPr>
          <w:rFonts w:ascii="Times New Roman" w:hAnsi="Times New Roman"/>
          <w:b/>
          <w:sz w:val="28"/>
          <w:szCs w:val="28"/>
        </w:rPr>
        <w:t xml:space="preserve">     Дата ________                                                                         Подпись __________</w:t>
      </w:r>
    </w:p>
    <w:p w:rsidR="00CA11CD" w:rsidRDefault="00CA11CD" w:rsidP="00CA11CD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650AD8">
      <w:pPr>
        <w:ind w:left="5664"/>
        <w:rPr>
          <w:rStyle w:val="FontStyle57"/>
        </w:rPr>
      </w:pPr>
    </w:p>
    <w:p w:rsidR="00CA11CD" w:rsidRDefault="00CA11CD" w:rsidP="00CA11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54D8">
        <w:rPr>
          <w:rFonts w:ascii="Times New Roman" w:hAnsi="Times New Roman"/>
          <w:b/>
          <w:bCs/>
          <w:sz w:val="28"/>
          <w:szCs w:val="28"/>
        </w:rPr>
        <w:t xml:space="preserve">Номинация «ПЕДАГОГ-НАСТАВНИК ГОДА» </w:t>
      </w:r>
    </w:p>
    <w:p w:rsidR="00CA11CD" w:rsidRPr="003D54D8" w:rsidRDefault="00CA11CD" w:rsidP="00CA11C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1CD" w:rsidRDefault="00CA11CD" w:rsidP="00CA11CD">
      <w:pPr>
        <w:jc w:val="center"/>
        <w:rPr>
          <w:rStyle w:val="FontStyle57"/>
        </w:rPr>
      </w:pPr>
      <w:r w:rsidRPr="001F433D">
        <w:rPr>
          <w:rStyle w:val="FontStyle58"/>
          <w:sz w:val="24"/>
        </w:rPr>
        <w:t xml:space="preserve">Конкурсное испытание: </w:t>
      </w:r>
      <w:r>
        <w:rPr>
          <w:rStyle w:val="FontStyle58"/>
          <w:sz w:val="24"/>
        </w:rPr>
        <w:t xml:space="preserve">Кейс-задание «Эффективное </w:t>
      </w:r>
      <w:proofErr w:type="gramStart"/>
      <w:r>
        <w:rPr>
          <w:rStyle w:val="FontStyle58"/>
          <w:sz w:val="24"/>
        </w:rPr>
        <w:t>решение педагогической ситуации</w:t>
      </w:r>
      <w:proofErr w:type="gramEnd"/>
      <w:r>
        <w:rPr>
          <w:rStyle w:val="FontStyle58"/>
          <w:sz w:val="24"/>
        </w:rPr>
        <w:t>»</w:t>
      </w:r>
    </w:p>
    <w:p w:rsidR="00CA11CD" w:rsidRDefault="00CA11CD" w:rsidP="00CA11CD">
      <w:pPr>
        <w:rPr>
          <w:rFonts w:ascii="Times New Roman" w:hAnsi="Times New Roman"/>
          <w:sz w:val="26"/>
          <w:szCs w:val="26"/>
        </w:rPr>
      </w:pPr>
    </w:p>
    <w:p w:rsidR="00CA11CD" w:rsidRPr="003D54D8" w:rsidRDefault="00CA11CD" w:rsidP="00CA11C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участника____________________________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D54D8">
        <w:rPr>
          <w:rFonts w:ascii="Times New Roman" w:hAnsi="Times New Roman"/>
          <w:sz w:val="28"/>
          <w:szCs w:val="28"/>
        </w:rPr>
        <w:br/>
      </w:r>
    </w:p>
    <w:p w:rsidR="00CA11CD" w:rsidRPr="003D54D8" w:rsidRDefault="00CA11CD" w:rsidP="00CA11C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D54D8">
        <w:rPr>
          <w:rFonts w:ascii="Times New Roman" w:hAnsi="Times New Roman"/>
          <w:sz w:val="28"/>
          <w:szCs w:val="28"/>
        </w:rPr>
        <w:t>Ф.И.О. члена жюри___________________________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A11CD" w:rsidRDefault="00CA11CD" w:rsidP="00CA11C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3"/>
      </w:tblGrid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A11CD" w:rsidRDefault="00CA11CD" w:rsidP="00CA11CD">
            <w:pPr>
              <w:pStyle w:val="20"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решения </w:t>
            </w:r>
            <w:r w:rsidRPr="008F7B11">
              <w:rPr>
                <w:sz w:val="24"/>
                <w:szCs w:val="24"/>
              </w:rPr>
              <w:t>реальной проблеме, зало</w:t>
            </w:r>
            <w:r>
              <w:rPr>
                <w:sz w:val="24"/>
                <w:szCs w:val="24"/>
              </w:rPr>
              <w:t xml:space="preserve">женной в кейсе; </w:t>
            </w:r>
          </w:p>
          <w:p w:rsidR="00CA11CD" w:rsidRPr="00CA11CD" w:rsidRDefault="00CA11CD" w:rsidP="00CA11C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A11CD" w:rsidRPr="001C3124" w:rsidRDefault="00120F3A" w:rsidP="00CA11CD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C3124" w:rsidRPr="001C3124">
              <w:rPr>
                <w:sz w:val="28"/>
                <w:szCs w:val="28"/>
              </w:rPr>
              <w:t>ффективность и результативность</w:t>
            </w: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A11CD" w:rsidRPr="001C3124" w:rsidRDefault="00120F3A" w:rsidP="00CA11CD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К</w:t>
            </w:r>
            <w:r w:rsidR="00CA11CD" w:rsidRPr="001C3124">
              <w:rPr>
                <w:rStyle w:val="FontStyle57"/>
                <w:sz w:val="28"/>
                <w:szCs w:val="28"/>
              </w:rPr>
              <w:t>оммуникативная культура</w:t>
            </w: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A11CD" w:rsidRPr="001C3124" w:rsidRDefault="00120F3A" w:rsidP="00CA11CD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3124" w:rsidRPr="001C3124">
              <w:rPr>
                <w:sz w:val="28"/>
                <w:szCs w:val="28"/>
              </w:rPr>
              <w:t>рофессиональная компетентность</w:t>
            </w: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CA11CD" w:rsidRPr="001C3124" w:rsidRDefault="00120F3A" w:rsidP="00CA11CD">
            <w:pPr>
              <w:pStyle w:val="Style37"/>
              <w:widowControl/>
              <w:tabs>
                <w:tab w:val="left" w:pos="1056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C3124" w:rsidRPr="001C3124">
              <w:rPr>
                <w:sz w:val="28"/>
                <w:szCs w:val="28"/>
              </w:rPr>
              <w:t>ультура речи молодого педагога</w:t>
            </w: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CA11CD" w:rsidRPr="001C3124" w:rsidRDefault="00120F3A" w:rsidP="00CA11CD">
            <w:pPr>
              <w:pStyle w:val="Style37"/>
              <w:widowControl/>
              <w:tabs>
                <w:tab w:val="left" w:pos="1056"/>
                <w:tab w:val="left" w:pos="3525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C3124" w:rsidRPr="001C3124">
              <w:rPr>
                <w:sz w:val="28"/>
                <w:szCs w:val="28"/>
              </w:rPr>
              <w:t>мение педагога-наставника осуществлять анализ и корректировку педагогического решения молодого педагога</w:t>
            </w: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1CD" w:rsidRPr="003D54D8" w:rsidTr="00CA11CD">
        <w:tc>
          <w:tcPr>
            <w:tcW w:w="709" w:type="dxa"/>
            <w:shd w:val="clear" w:color="auto" w:fill="auto"/>
          </w:tcPr>
          <w:p w:rsidR="00CA11CD" w:rsidRPr="003D54D8" w:rsidRDefault="00CA11CD" w:rsidP="00CA11CD">
            <w:pPr>
              <w:ind w:left="360" w:hanging="1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CA11CD" w:rsidRPr="003D54D8" w:rsidRDefault="00CA11CD" w:rsidP="00CA11CD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D54D8">
              <w:rPr>
                <w:rFonts w:ascii="Times New Roman" w:hAnsi="Times New Roman"/>
                <w:b/>
                <w:sz w:val="28"/>
                <w:szCs w:val="28"/>
              </w:rPr>
              <w:t>Всего баллов:</w:t>
            </w:r>
          </w:p>
          <w:p w:rsidR="00CA11CD" w:rsidRPr="003D54D8" w:rsidRDefault="00CA11CD" w:rsidP="00CA11CD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11CD" w:rsidRPr="003D54D8" w:rsidRDefault="00CA11CD" w:rsidP="00CA1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11CD" w:rsidRDefault="00CA11CD" w:rsidP="00CA11CD">
      <w:pPr>
        <w:jc w:val="center"/>
        <w:rPr>
          <w:rFonts w:ascii="Times New Roman" w:hAnsi="Times New Roman"/>
          <w:sz w:val="26"/>
          <w:szCs w:val="26"/>
        </w:rPr>
      </w:pPr>
    </w:p>
    <w:p w:rsidR="00CA11CD" w:rsidRPr="00CA11CD" w:rsidRDefault="00CA11CD" w:rsidP="00CA11CD">
      <w:pPr>
        <w:pStyle w:val="20"/>
        <w:shd w:val="clear" w:color="auto" w:fill="auto"/>
        <w:spacing w:before="0" w:after="0" w:line="240" w:lineRule="auto"/>
        <w:ind w:firstLine="360"/>
        <w:jc w:val="both"/>
      </w:pPr>
      <w:r w:rsidRPr="003D54D8">
        <w:rPr>
          <w:b/>
        </w:rPr>
        <w:t>Примечание: *</w:t>
      </w:r>
      <w:r w:rsidRPr="003D54D8">
        <w:rPr>
          <w:rStyle w:val="FontStyle56"/>
          <w:sz w:val="28"/>
          <w:szCs w:val="28"/>
        </w:rPr>
        <w:t xml:space="preserve">Формат конкурсного испытания: </w:t>
      </w:r>
      <w:r w:rsidRPr="00CA11CD">
        <w:t xml:space="preserve">выполнение молодым педагогом и педагогом-наставником </w:t>
      </w:r>
      <w:proofErr w:type="gramStart"/>
      <w:r w:rsidRPr="00CA11CD">
        <w:t>кейс-заданий</w:t>
      </w:r>
      <w:proofErr w:type="gramEnd"/>
      <w:r w:rsidRPr="00CA11CD">
        <w:t xml:space="preserve"> по решению педагогических ситуаций. Конкурсанты получают задание непосредственно перед началом его выполнения. </w:t>
      </w:r>
      <w:proofErr w:type="gramStart"/>
      <w:r w:rsidRPr="00CA11CD">
        <w:t>Регламент: время на подготовку решения задания – до 5  минут, во время которых происходит диалог между молодым педагогом и педагогом-наставником по решению педагогической ситуации; публичное представление молодым педагогом вариантов решения педагогической ситуации - до 5 минут, педагог-наставник может включаться в процесс обсуждения, давать комментарии, не занимая лидирующей позиции; ответы на вопросы жюри обоих конкурсантов - до 5 минут.</w:t>
      </w:r>
      <w:proofErr w:type="gramEnd"/>
    </w:p>
    <w:p w:rsidR="00CA11CD" w:rsidRPr="00CA11CD" w:rsidRDefault="00CA11CD" w:rsidP="00CA11CD">
      <w:pPr>
        <w:pStyle w:val="20"/>
        <w:shd w:val="clear" w:color="auto" w:fill="auto"/>
        <w:spacing w:before="0" w:after="0" w:line="240" w:lineRule="auto"/>
        <w:ind w:firstLine="360"/>
        <w:jc w:val="both"/>
      </w:pPr>
      <w:r w:rsidRPr="00CA11CD">
        <w:t>Оценка выполнения конкурсного задания осуществляется по 6 критериям, 1-5 критерии оценивается в 5 баллов и имеет равнозначный вес, 6-й критерий оценивается в 10 баллов. Максимальный общий балл - 40.</w:t>
      </w:r>
    </w:p>
    <w:p w:rsidR="00CA11CD" w:rsidRDefault="00CA11CD" w:rsidP="00CA11CD">
      <w:pPr>
        <w:jc w:val="center"/>
        <w:rPr>
          <w:rFonts w:ascii="Times New Roman" w:hAnsi="Times New Roman"/>
          <w:sz w:val="26"/>
          <w:szCs w:val="26"/>
        </w:rPr>
      </w:pPr>
    </w:p>
    <w:p w:rsidR="001C3124" w:rsidRDefault="001C3124" w:rsidP="00CA11CD">
      <w:pPr>
        <w:jc w:val="center"/>
        <w:rPr>
          <w:rFonts w:ascii="Times New Roman" w:hAnsi="Times New Roman"/>
          <w:sz w:val="26"/>
          <w:szCs w:val="26"/>
        </w:rPr>
      </w:pPr>
    </w:p>
    <w:p w:rsidR="001C3124" w:rsidRDefault="001C3124" w:rsidP="001C3124">
      <w:pPr>
        <w:jc w:val="both"/>
        <w:rPr>
          <w:rStyle w:val="FontStyle57"/>
        </w:rPr>
      </w:pPr>
      <w:r>
        <w:rPr>
          <w:rFonts w:ascii="Times New Roman" w:hAnsi="Times New Roman"/>
          <w:b/>
          <w:sz w:val="28"/>
          <w:szCs w:val="28"/>
        </w:rPr>
        <w:t xml:space="preserve">     Дата ________                                                                         Подпись __________</w:t>
      </w:r>
    </w:p>
    <w:p w:rsidR="001C3124" w:rsidRPr="00CA11CD" w:rsidRDefault="001C3124" w:rsidP="00CA11CD">
      <w:pPr>
        <w:jc w:val="center"/>
        <w:rPr>
          <w:rFonts w:ascii="Times New Roman" w:hAnsi="Times New Roman"/>
          <w:sz w:val="26"/>
          <w:szCs w:val="26"/>
        </w:rPr>
      </w:pPr>
    </w:p>
    <w:sectPr w:rsidR="001C3124" w:rsidRPr="00CA11CD" w:rsidSect="00E86E2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D2AAEA"/>
    <w:lvl w:ilvl="0">
      <w:numFmt w:val="bullet"/>
      <w:lvlText w:val="*"/>
      <w:lvlJc w:val="left"/>
    </w:lvl>
  </w:abstractNum>
  <w:abstractNum w:abstractNumId="1">
    <w:nsid w:val="0F816FE7"/>
    <w:multiLevelType w:val="hybridMultilevel"/>
    <w:tmpl w:val="62340512"/>
    <w:lvl w:ilvl="0" w:tplc="5DD2AAE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C01D5D"/>
    <w:multiLevelType w:val="hybridMultilevel"/>
    <w:tmpl w:val="BBF6627C"/>
    <w:lvl w:ilvl="0" w:tplc="5DD2AAE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A"/>
    <w:rsid w:val="0008583C"/>
    <w:rsid w:val="00120F3A"/>
    <w:rsid w:val="001B4830"/>
    <w:rsid w:val="001C3124"/>
    <w:rsid w:val="002648CA"/>
    <w:rsid w:val="00294A47"/>
    <w:rsid w:val="002F67FD"/>
    <w:rsid w:val="003D54D8"/>
    <w:rsid w:val="003F429F"/>
    <w:rsid w:val="00440F02"/>
    <w:rsid w:val="00650AD8"/>
    <w:rsid w:val="007526E3"/>
    <w:rsid w:val="008B7726"/>
    <w:rsid w:val="00CA11CD"/>
    <w:rsid w:val="00E80A92"/>
    <w:rsid w:val="00E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650AD8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650A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sid w:val="00650A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50AD8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hAnsi="Times New Roman"/>
      <w:sz w:val="24"/>
    </w:rPr>
  </w:style>
  <w:style w:type="paragraph" w:customStyle="1" w:styleId="a3">
    <w:name w:val="МОН"/>
    <w:basedOn w:val="a"/>
    <w:rsid w:val="008B772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Style37">
    <w:name w:val="Style37"/>
    <w:basedOn w:val="a"/>
    <w:uiPriority w:val="99"/>
    <w:rsid w:val="008B7726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ascii="Times New Roman" w:hAnsi="Times New Roman"/>
      <w:sz w:val="24"/>
    </w:rPr>
  </w:style>
  <w:style w:type="paragraph" w:customStyle="1" w:styleId="Style47">
    <w:name w:val="Style47"/>
    <w:basedOn w:val="a"/>
    <w:uiPriority w:val="99"/>
    <w:rsid w:val="003D54D8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3D54D8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Times New Roman" w:hAnsi="Times New Roman"/>
      <w:sz w:val="24"/>
    </w:rPr>
  </w:style>
  <w:style w:type="paragraph" w:customStyle="1" w:styleId="Style44">
    <w:name w:val="Style44"/>
    <w:basedOn w:val="a"/>
    <w:uiPriority w:val="99"/>
    <w:rsid w:val="003F429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CA1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CD"/>
    <w:pPr>
      <w:widowControl w:val="0"/>
      <w:shd w:val="clear" w:color="auto" w:fill="FFFFFF"/>
      <w:spacing w:before="240" w:after="3180" w:line="322" w:lineRule="exact"/>
      <w:ind w:hanging="7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650AD8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650AD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sid w:val="00650A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50AD8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hAnsi="Times New Roman"/>
      <w:sz w:val="24"/>
    </w:rPr>
  </w:style>
  <w:style w:type="paragraph" w:customStyle="1" w:styleId="a3">
    <w:name w:val="МОН"/>
    <w:basedOn w:val="a"/>
    <w:rsid w:val="008B772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Style37">
    <w:name w:val="Style37"/>
    <w:basedOn w:val="a"/>
    <w:uiPriority w:val="99"/>
    <w:rsid w:val="008B7726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ascii="Times New Roman" w:hAnsi="Times New Roman"/>
      <w:sz w:val="24"/>
    </w:rPr>
  </w:style>
  <w:style w:type="paragraph" w:customStyle="1" w:styleId="Style47">
    <w:name w:val="Style47"/>
    <w:basedOn w:val="a"/>
    <w:uiPriority w:val="99"/>
    <w:rsid w:val="003D54D8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3D54D8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Times New Roman" w:hAnsi="Times New Roman"/>
      <w:sz w:val="24"/>
    </w:rPr>
  </w:style>
  <w:style w:type="paragraph" w:customStyle="1" w:styleId="Style44">
    <w:name w:val="Style44"/>
    <w:basedOn w:val="a"/>
    <w:uiPriority w:val="99"/>
    <w:rsid w:val="003F429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CA1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CD"/>
    <w:pPr>
      <w:widowControl w:val="0"/>
      <w:shd w:val="clear" w:color="auto" w:fill="FFFFFF"/>
      <w:spacing w:before="240" w:after="3180" w:line="322" w:lineRule="exact"/>
      <w:ind w:hanging="7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А.А.</dc:creator>
  <cp:lastModifiedBy>Концова В.В.</cp:lastModifiedBy>
  <cp:revision>2</cp:revision>
  <cp:lastPrinted>2021-11-18T10:37:00Z</cp:lastPrinted>
  <dcterms:created xsi:type="dcterms:W3CDTF">2021-11-18T10:38:00Z</dcterms:created>
  <dcterms:modified xsi:type="dcterms:W3CDTF">2021-11-18T10:38:00Z</dcterms:modified>
</cp:coreProperties>
</file>