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28E" w:rsidRDefault="005A128E" w:rsidP="00FF7149">
      <w:pPr>
        <w:jc w:val="center"/>
        <w:rPr>
          <w:rFonts w:ascii="Times New Roman" w:hAnsi="Times New Roman" w:cs="Times New Roman"/>
          <w:sz w:val="24"/>
        </w:rPr>
      </w:pPr>
    </w:p>
    <w:p w:rsidR="00A50DF5" w:rsidRPr="00A93FC7" w:rsidRDefault="005A128E" w:rsidP="00A50DF5">
      <w:pPr>
        <w:jc w:val="center"/>
        <w:rPr>
          <w:rFonts w:ascii="Times New Roman" w:hAnsi="Times New Roman" w:cs="Times New Roman"/>
          <w:sz w:val="24"/>
          <w:szCs w:val="24"/>
        </w:rPr>
      </w:pPr>
      <w:r w:rsidRPr="00A93FC7">
        <w:rPr>
          <w:rFonts w:ascii="Times New Roman" w:eastAsia="Times New Roman" w:hAnsi="Times New Roman" w:cs="Times New Roman"/>
          <w:b/>
          <w:bCs/>
          <w:caps/>
          <w:color w:val="2B7292"/>
          <w:kern w:val="36"/>
          <w:sz w:val="24"/>
          <w:szCs w:val="24"/>
          <w:lang w:eastAsia="ru-RU"/>
        </w:rPr>
        <w:t xml:space="preserve">Особенности преподавания математики в условиях </w:t>
      </w:r>
      <w:r w:rsidR="00A50DF5" w:rsidRPr="00A93FC7">
        <w:rPr>
          <w:rFonts w:ascii="Times New Roman" w:eastAsia="Times New Roman" w:hAnsi="Times New Roman" w:cs="Times New Roman"/>
          <w:b/>
          <w:bCs/>
          <w:caps/>
          <w:color w:val="2B7292"/>
          <w:kern w:val="36"/>
          <w:sz w:val="24"/>
          <w:szCs w:val="24"/>
          <w:lang w:eastAsia="ru-RU"/>
        </w:rPr>
        <w:t xml:space="preserve">                           </w:t>
      </w:r>
      <w:r w:rsidRPr="00A93FC7">
        <w:rPr>
          <w:rFonts w:ascii="Times New Roman" w:eastAsia="Times New Roman" w:hAnsi="Times New Roman" w:cs="Times New Roman"/>
          <w:b/>
          <w:bCs/>
          <w:caps/>
          <w:color w:val="2B7292"/>
          <w:kern w:val="36"/>
          <w:sz w:val="24"/>
          <w:szCs w:val="24"/>
          <w:lang w:eastAsia="ru-RU"/>
        </w:rPr>
        <w:t>дистанционного обучения</w:t>
      </w:r>
    </w:p>
    <w:p w:rsidR="00A93FC7" w:rsidRPr="00A93FC7" w:rsidRDefault="005A128E" w:rsidP="00A93FC7">
      <w:pPr>
        <w:spacing w:after="0" w:line="240" w:lineRule="auto"/>
        <w:jc w:val="right"/>
        <w:rPr>
          <w:rFonts w:ascii="Times New Roman" w:hAnsi="Times New Roman" w:cs="Times New Roman"/>
          <w:i/>
          <w:color w:val="222222"/>
          <w:sz w:val="24"/>
          <w:szCs w:val="24"/>
        </w:rPr>
      </w:pPr>
      <w:r w:rsidRPr="00A50DF5">
        <w:rPr>
          <w:rFonts w:ascii="Times New Roman" w:hAnsi="Times New Roman" w:cs="Times New Roman"/>
        </w:rPr>
        <w:br/>
      </w:r>
      <w:bookmarkStart w:id="0" w:name="_GoBack"/>
      <w:proofErr w:type="spellStart"/>
      <w:r w:rsidR="00A93FC7" w:rsidRPr="00A93FC7">
        <w:rPr>
          <w:rFonts w:ascii="Times New Roman" w:hAnsi="Times New Roman" w:cs="Times New Roman"/>
          <w:bCs/>
          <w:i/>
          <w:color w:val="222222"/>
          <w:sz w:val="24"/>
          <w:szCs w:val="24"/>
          <w:shd w:val="clear" w:color="auto" w:fill="FFFFFF"/>
        </w:rPr>
        <w:t>Пучкина</w:t>
      </w:r>
      <w:proofErr w:type="spellEnd"/>
      <w:r w:rsidR="00A93FC7" w:rsidRPr="00A93FC7">
        <w:rPr>
          <w:rFonts w:ascii="Times New Roman" w:hAnsi="Times New Roman" w:cs="Times New Roman"/>
          <w:bCs/>
          <w:i/>
          <w:color w:val="222222"/>
          <w:sz w:val="24"/>
          <w:szCs w:val="24"/>
          <w:shd w:val="clear" w:color="auto" w:fill="FFFFFF"/>
        </w:rPr>
        <w:t> </w:t>
      </w:r>
      <w:r w:rsidR="00A3317A" w:rsidRPr="00A93FC7">
        <w:rPr>
          <w:rFonts w:ascii="Times New Roman" w:hAnsi="Times New Roman" w:cs="Times New Roman"/>
          <w:bCs/>
          <w:i/>
          <w:color w:val="222222"/>
          <w:sz w:val="24"/>
          <w:szCs w:val="24"/>
          <w:shd w:val="clear" w:color="auto" w:fill="FFFFFF"/>
        </w:rPr>
        <w:t>Татьяна Павловна</w:t>
      </w:r>
      <w:r w:rsidR="00A93FC7" w:rsidRPr="00A93FC7">
        <w:rPr>
          <w:rFonts w:ascii="Times New Roman" w:hAnsi="Times New Roman" w:cs="Times New Roman"/>
          <w:bCs/>
          <w:i/>
          <w:color w:val="222222"/>
          <w:sz w:val="24"/>
          <w:szCs w:val="24"/>
          <w:shd w:val="clear" w:color="auto" w:fill="FFFFFF"/>
        </w:rPr>
        <w:t>,</w:t>
      </w:r>
      <w:r w:rsidR="00A93FC7" w:rsidRPr="00A93FC7">
        <w:rPr>
          <w:rFonts w:ascii="Times New Roman" w:hAnsi="Times New Roman" w:cs="Times New Roman"/>
          <w:i/>
          <w:color w:val="222222"/>
          <w:sz w:val="24"/>
          <w:szCs w:val="24"/>
        </w:rPr>
        <w:t xml:space="preserve"> </w:t>
      </w:r>
    </w:p>
    <w:p w:rsidR="00A93FC7" w:rsidRPr="00A93FC7" w:rsidRDefault="00A3317A" w:rsidP="00A93FC7">
      <w:pPr>
        <w:spacing w:after="0" w:line="240" w:lineRule="auto"/>
        <w:jc w:val="right"/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</w:pPr>
      <w:r w:rsidRPr="00A93FC7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учитель математики и информатики </w:t>
      </w:r>
    </w:p>
    <w:p w:rsidR="00A93FC7" w:rsidRPr="00A93FC7" w:rsidRDefault="00A3317A" w:rsidP="00A93FC7">
      <w:pPr>
        <w:spacing w:line="240" w:lineRule="auto"/>
        <w:jc w:val="right"/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</w:pPr>
      <w:r w:rsidRPr="00A93FC7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ЛГМАОУ «Гимназия 6»</w:t>
      </w:r>
    </w:p>
    <w:bookmarkEnd w:id="0"/>
    <w:p w:rsidR="00753BA9" w:rsidRPr="00A93FC7" w:rsidRDefault="005A128E" w:rsidP="00A93FC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FF" w:themeColor="hyperlink"/>
          <w:sz w:val="24"/>
          <w:szCs w:val="24"/>
          <w:u w:val="single"/>
          <w:shd w:val="clear" w:color="auto" w:fill="FFFFFF"/>
        </w:rPr>
      </w:pPr>
      <w:r w:rsidRPr="005A128E">
        <w:rPr>
          <w:rFonts w:ascii="Times New Roman" w:hAnsi="Times New Roman" w:cs="Times New Roman"/>
          <w:sz w:val="28"/>
        </w:rPr>
        <w:br/>
      </w:r>
      <w:r w:rsidR="00FF7149">
        <w:rPr>
          <w:rFonts w:ascii="Times New Roman" w:hAnsi="Times New Roman" w:cs="Times New Roman"/>
          <w:sz w:val="24"/>
        </w:rPr>
        <w:t>Резкий п</w:t>
      </w:r>
      <w:r w:rsidR="00FF7149" w:rsidRPr="00FF7149">
        <w:rPr>
          <w:rFonts w:ascii="Times New Roman" w:hAnsi="Times New Roman" w:cs="Times New Roman"/>
          <w:sz w:val="24"/>
        </w:rPr>
        <w:t>ереход школ на дистанционный формат обучения</w:t>
      </w:r>
      <w:r w:rsidR="00FF7149">
        <w:rPr>
          <w:rFonts w:ascii="Times New Roman" w:hAnsi="Times New Roman" w:cs="Times New Roman"/>
          <w:sz w:val="24"/>
        </w:rPr>
        <w:t xml:space="preserve"> в связи с </w:t>
      </w:r>
      <w:r w:rsidR="003B418D">
        <w:rPr>
          <w:rFonts w:ascii="Times New Roman" w:hAnsi="Times New Roman" w:cs="Times New Roman"/>
          <w:sz w:val="24"/>
        </w:rPr>
        <w:t xml:space="preserve">пандемией </w:t>
      </w:r>
      <w:r w:rsidR="003B418D" w:rsidRPr="00FF7149">
        <w:rPr>
          <w:rFonts w:ascii="Times New Roman" w:hAnsi="Times New Roman" w:cs="Times New Roman"/>
          <w:sz w:val="24"/>
        </w:rPr>
        <w:t>поставил</w:t>
      </w:r>
      <w:r w:rsidR="00FF7149" w:rsidRPr="00FF7149">
        <w:rPr>
          <w:rFonts w:ascii="Times New Roman" w:hAnsi="Times New Roman" w:cs="Times New Roman"/>
          <w:sz w:val="24"/>
        </w:rPr>
        <w:t xml:space="preserve"> перед учителями ряд сложных задач. Педагогические работники оказались в необычной реальности, когда необходимо было быстро приобретать новые компетенции, учиться работать на разных онлайн платформах, переходить из класса в учебном кабинете в виртуальный класс. </w:t>
      </w:r>
      <w:r w:rsidR="00753BA9">
        <w:rPr>
          <w:rFonts w:ascii="Times New Roman" w:hAnsi="Times New Roman" w:cs="Times New Roman"/>
          <w:sz w:val="24"/>
        </w:rPr>
        <w:t>Анализируя опыт учителей ЛГМАОУ «Гимназия 6»,</w:t>
      </w:r>
      <w:r w:rsidR="00FF7149" w:rsidRPr="00FF7149">
        <w:rPr>
          <w:rFonts w:ascii="Times New Roman" w:hAnsi="Times New Roman" w:cs="Times New Roman"/>
          <w:sz w:val="24"/>
        </w:rPr>
        <w:t xml:space="preserve"> следует отметить, что первоначально для проведения онлайн уроков были в</w:t>
      </w:r>
      <w:r w:rsidR="00753BA9">
        <w:rPr>
          <w:rFonts w:ascii="Times New Roman" w:hAnsi="Times New Roman" w:cs="Times New Roman"/>
          <w:sz w:val="24"/>
        </w:rPr>
        <w:t>ыбраны две площадки - это</w:t>
      </w:r>
      <w:r w:rsidR="00264C83">
        <w:rPr>
          <w:rFonts w:ascii="Times New Roman" w:hAnsi="Times New Roman" w:cs="Times New Roman"/>
          <w:sz w:val="24"/>
        </w:rPr>
        <w:t xml:space="preserve"> </w:t>
      </w:r>
      <w:proofErr w:type="gramStart"/>
      <w:r w:rsidR="00264C83">
        <w:rPr>
          <w:rFonts w:ascii="Times New Roman" w:hAnsi="Times New Roman" w:cs="Times New Roman"/>
          <w:sz w:val="24"/>
        </w:rPr>
        <w:t>А</w:t>
      </w:r>
      <w:proofErr w:type="spellStart"/>
      <w:proofErr w:type="gramEnd"/>
      <w:r w:rsidR="00264C83">
        <w:rPr>
          <w:rFonts w:ascii="Times New Roman" w:hAnsi="Times New Roman" w:cs="Times New Roman"/>
          <w:sz w:val="24"/>
          <w:lang w:val="en-US"/>
        </w:rPr>
        <w:t>dobeConnect</w:t>
      </w:r>
      <w:proofErr w:type="spellEnd"/>
      <w:r w:rsidR="00753BA9">
        <w:rPr>
          <w:rFonts w:ascii="Times New Roman" w:hAnsi="Times New Roman" w:cs="Times New Roman"/>
          <w:sz w:val="24"/>
        </w:rPr>
        <w:t xml:space="preserve"> и </w:t>
      </w:r>
      <w:r w:rsidR="00753BA9">
        <w:rPr>
          <w:rFonts w:ascii="Times New Roman" w:hAnsi="Times New Roman" w:cs="Times New Roman"/>
          <w:sz w:val="24"/>
          <w:lang w:val="en-US"/>
        </w:rPr>
        <w:t>Zoom</w:t>
      </w:r>
      <w:r w:rsidR="00753BA9" w:rsidRPr="00753BA9">
        <w:rPr>
          <w:rFonts w:ascii="Times New Roman" w:hAnsi="Times New Roman" w:cs="Times New Roman"/>
          <w:sz w:val="24"/>
        </w:rPr>
        <w:t>.</w:t>
      </w:r>
      <w:r w:rsidR="00753BA9">
        <w:rPr>
          <w:rFonts w:ascii="Times New Roman" w:hAnsi="Times New Roman" w:cs="Times New Roman"/>
          <w:sz w:val="24"/>
        </w:rPr>
        <w:t xml:space="preserve"> </w:t>
      </w:r>
    </w:p>
    <w:p w:rsidR="00753BA9" w:rsidRPr="00842CB4" w:rsidRDefault="00264C83" w:rsidP="00A93FC7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Эти платформы</w:t>
      </w:r>
      <w:r w:rsidR="00590620">
        <w:rPr>
          <w:rFonts w:ascii="Times New Roman" w:hAnsi="Times New Roman" w:cs="Times New Roman"/>
          <w:sz w:val="24"/>
        </w:rPr>
        <w:t xml:space="preserve"> активно использовали</w:t>
      </w:r>
      <w:r w:rsidR="00FF7149" w:rsidRPr="00FF7149">
        <w:rPr>
          <w:rFonts w:ascii="Times New Roman" w:hAnsi="Times New Roman" w:cs="Times New Roman"/>
          <w:sz w:val="24"/>
        </w:rPr>
        <w:t>сь школой, и дети были знакомы с данным ресурсом, что облег</w:t>
      </w:r>
      <w:r w:rsidR="00753BA9">
        <w:rPr>
          <w:rFonts w:ascii="Times New Roman" w:hAnsi="Times New Roman" w:cs="Times New Roman"/>
          <w:sz w:val="24"/>
        </w:rPr>
        <w:t>чало переход в дистанционный формат</w:t>
      </w:r>
      <w:r w:rsidR="00FF7149" w:rsidRPr="00FF7149">
        <w:rPr>
          <w:rFonts w:ascii="Times New Roman" w:hAnsi="Times New Roman" w:cs="Times New Roman"/>
          <w:sz w:val="24"/>
        </w:rPr>
        <w:t xml:space="preserve">. </w:t>
      </w:r>
      <w:r w:rsidR="00753BA9">
        <w:rPr>
          <w:rFonts w:ascii="Times New Roman" w:hAnsi="Times New Roman" w:cs="Times New Roman"/>
          <w:sz w:val="24"/>
        </w:rPr>
        <w:t xml:space="preserve"> </w:t>
      </w:r>
    </w:p>
    <w:p w:rsidR="00FF7149" w:rsidRPr="00FF7149" w:rsidRDefault="00753BA9" w:rsidP="00A93FC7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842CB4">
        <w:rPr>
          <w:rFonts w:ascii="Times New Roman" w:hAnsi="Times New Roman" w:cs="Times New Roman"/>
          <w:sz w:val="24"/>
        </w:rPr>
        <w:t xml:space="preserve">К преимуществам </w:t>
      </w:r>
      <w:r w:rsidR="002966AB">
        <w:rPr>
          <w:rFonts w:ascii="Times New Roman" w:hAnsi="Times New Roman" w:cs="Times New Roman"/>
          <w:sz w:val="24"/>
          <w:lang w:val="en-US"/>
        </w:rPr>
        <w:t>Zoom</w:t>
      </w:r>
      <w:r w:rsidR="00FF7149" w:rsidRPr="00FF7149">
        <w:rPr>
          <w:rFonts w:ascii="Times New Roman" w:hAnsi="Times New Roman" w:cs="Times New Roman"/>
          <w:sz w:val="24"/>
        </w:rPr>
        <w:t xml:space="preserve"> можно отнести:</w:t>
      </w:r>
    </w:p>
    <w:p w:rsidR="00FF7149" w:rsidRPr="00FF7149" w:rsidRDefault="00FF7149" w:rsidP="00A93FC7">
      <w:pPr>
        <w:numPr>
          <w:ilvl w:val="0"/>
          <w:numId w:val="1"/>
        </w:num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FF7149">
        <w:rPr>
          <w:rFonts w:ascii="Times New Roman" w:hAnsi="Times New Roman" w:cs="Times New Roman"/>
          <w:sz w:val="24"/>
        </w:rPr>
        <w:t>бесплатная возможность проведения онлайн мероприятия с ограничением по времени 40 минут;</w:t>
      </w:r>
    </w:p>
    <w:p w:rsidR="00FF7149" w:rsidRPr="00FF7149" w:rsidRDefault="00FF7149" w:rsidP="00A93FC7">
      <w:pPr>
        <w:numPr>
          <w:ilvl w:val="0"/>
          <w:numId w:val="1"/>
        </w:num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FF7149">
        <w:rPr>
          <w:rFonts w:ascii="Times New Roman" w:hAnsi="Times New Roman" w:cs="Times New Roman"/>
          <w:sz w:val="24"/>
        </w:rPr>
        <w:t>бесперебойность работы при стабильном интернете у пользователей;</w:t>
      </w:r>
    </w:p>
    <w:p w:rsidR="00FF7149" w:rsidRPr="00FF7149" w:rsidRDefault="00FF7149" w:rsidP="00A93FC7">
      <w:pPr>
        <w:numPr>
          <w:ilvl w:val="0"/>
          <w:numId w:val="1"/>
        </w:num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FF7149">
        <w:rPr>
          <w:rFonts w:ascii="Times New Roman" w:hAnsi="Times New Roman" w:cs="Times New Roman"/>
          <w:sz w:val="24"/>
        </w:rPr>
        <w:t>возможность участия в онлайн мероприятии с любых устройств (мобильный телефон, планшет, компьютер);</w:t>
      </w:r>
    </w:p>
    <w:p w:rsidR="00FF7149" w:rsidRPr="00FF7149" w:rsidRDefault="00FF7149" w:rsidP="00A93FC7">
      <w:pPr>
        <w:numPr>
          <w:ilvl w:val="0"/>
          <w:numId w:val="1"/>
        </w:num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FF7149">
        <w:rPr>
          <w:rFonts w:ascii="Times New Roman" w:hAnsi="Times New Roman" w:cs="Times New Roman"/>
          <w:sz w:val="24"/>
        </w:rPr>
        <w:t>наличие виртуальной доски и функции демонстрации экрана, позволяющей показывать презентации, заходить на обучающие сайты на онлайн уроке, просматривать видео совместно с участниками онлайн мероприятия;</w:t>
      </w:r>
    </w:p>
    <w:p w:rsidR="00FF7149" w:rsidRPr="00FF7149" w:rsidRDefault="00FF7149" w:rsidP="00A93FC7">
      <w:pPr>
        <w:numPr>
          <w:ilvl w:val="0"/>
          <w:numId w:val="1"/>
        </w:num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FF7149">
        <w:rPr>
          <w:rFonts w:ascii="Times New Roman" w:hAnsi="Times New Roman" w:cs="Times New Roman"/>
          <w:sz w:val="24"/>
        </w:rPr>
        <w:t>управляемость пользователями со стороны организатора (включать/выключать звук, опускать руку);</w:t>
      </w:r>
    </w:p>
    <w:p w:rsidR="00842CB4" w:rsidRDefault="00FF7149" w:rsidP="00A93FC7">
      <w:pPr>
        <w:numPr>
          <w:ilvl w:val="0"/>
          <w:numId w:val="1"/>
        </w:num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FF7149">
        <w:rPr>
          <w:rFonts w:ascii="Times New Roman" w:hAnsi="Times New Roman" w:cs="Times New Roman"/>
          <w:sz w:val="24"/>
        </w:rPr>
        <w:t>возможность записи онлайн урока.</w:t>
      </w:r>
    </w:p>
    <w:p w:rsidR="00A91C08" w:rsidRDefault="00331E9E" w:rsidP="00A93FC7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При </w:t>
      </w:r>
      <w:r w:rsidRPr="00331E9E">
        <w:rPr>
          <w:rFonts w:ascii="Times New Roman" w:hAnsi="Times New Roman" w:cs="Times New Roman"/>
          <w:sz w:val="24"/>
        </w:rPr>
        <w:t>организации дистанционного обучения</w:t>
      </w:r>
      <w:r w:rsidR="00A91C08">
        <w:rPr>
          <w:rFonts w:ascii="Times New Roman" w:hAnsi="Times New Roman" w:cs="Times New Roman"/>
          <w:sz w:val="24"/>
        </w:rPr>
        <w:t xml:space="preserve"> </w:t>
      </w:r>
      <w:r w:rsidRPr="00331E9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</w:t>
      </w:r>
      <w:r w:rsidRPr="00331E9E">
        <w:rPr>
          <w:rFonts w:ascii="Times New Roman" w:hAnsi="Times New Roman" w:cs="Times New Roman"/>
          <w:sz w:val="24"/>
        </w:rPr>
        <w:t>собенно остро стоят проблемы среднего звена, так как  учащиеся младших классов обычно находятся под  пристальным контролем родителей, а  старшие школьники уже имеют более высокую мотива</w:t>
      </w:r>
      <w:r>
        <w:rPr>
          <w:rFonts w:ascii="Times New Roman" w:hAnsi="Times New Roman" w:cs="Times New Roman"/>
          <w:sz w:val="24"/>
        </w:rPr>
        <w:t>цию, лучше организованы.</w:t>
      </w:r>
      <w:r w:rsidRPr="00331E9E">
        <w:rPr>
          <w:rFonts w:ascii="Times New Roman" w:hAnsi="Times New Roman" w:cs="Times New Roman"/>
          <w:sz w:val="24"/>
        </w:rPr>
        <w:t xml:space="preserve"> Какие приемы и  методы должны быть в арсенале учителя, что</w:t>
      </w:r>
      <w:r w:rsidR="00A91C08">
        <w:rPr>
          <w:rFonts w:ascii="Times New Roman" w:hAnsi="Times New Roman" w:cs="Times New Roman"/>
          <w:sz w:val="24"/>
        </w:rPr>
        <w:t xml:space="preserve">бы </w:t>
      </w:r>
      <w:r w:rsidRPr="00331E9E">
        <w:rPr>
          <w:rFonts w:ascii="Times New Roman" w:hAnsi="Times New Roman" w:cs="Times New Roman"/>
          <w:sz w:val="24"/>
        </w:rPr>
        <w:t xml:space="preserve"> заинтересовать ребенка, повысить его мотивацию к  обучению? </w:t>
      </w:r>
    </w:p>
    <w:p w:rsidR="00721C04" w:rsidRDefault="00A91C08" w:rsidP="00A93FC7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</w:t>
      </w:r>
      <w:r w:rsidRPr="00842CB4">
        <w:rPr>
          <w:rFonts w:ascii="Times New Roman" w:hAnsi="Times New Roman" w:cs="Times New Roman"/>
          <w:sz w:val="24"/>
        </w:rPr>
        <w:t>л</w:t>
      </w:r>
      <w:r>
        <w:rPr>
          <w:rFonts w:ascii="Times New Roman" w:hAnsi="Times New Roman" w:cs="Times New Roman"/>
          <w:sz w:val="24"/>
        </w:rPr>
        <w:t xml:space="preserve">я организации обратной связи </w:t>
      </w:r>
      <w:r w:rsidRPr="00842CB4">
        <w:rPr>
          <w:rFonts w:ascii="Times New Roman" w:hAnsi="Times New Roman" w:cs="Times New Roman"/>
          <w:sz w:val="24"/>
        </w:rPr>
        <w:t xml:space="preserve"> можно использовать задания, в которых на слайде предоставляется несколько вариантов ответа. Обучающиеся могут написать правильный, по их мнению, ответ в чат, поставив число 1 или 2, что позволяет «включить» всех участников онлайн урока в работу.</w:t>
      </w:r>
    </w:p>
    <w:p w:rsidR="00A91C08" w:rsidRDefault="00786176" w:rsidP="00A93FC7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Работающий прием - </w:t>
      </w:r>
      <w:proofErr w:type="spellStart"/>
      <w:r>
        <w:rPr>
          <w:rFonts w:ascii="Times New Roman" w:hAnsi="Times New Roman" w:cs="Times New Roman"/>
          <w:sz w:val="24"/>
        </w:rPr>
        <w:t>геймификация</w:t>
      </w:r>
      <w:proofErr w:type="spellEnd"/>
      <w:r>
        <w:rPr>
          <w:rFonts w:ascii="Times New Roman" w:hAnsi="Times New Roman" w:cs="Times New Roman"/>
          <w:sz w:val="24"/>
        </w:rPr>
        <w:t xml:space="preserve"> уроков. Есть много отличных</w:t>
      </w:r>
      <w:r w:rsidR="00721C04" w:rsidRPr="00721C04">
        <w:rPr>
          <w:rFonts w:ascii="Times New Roman" w:hAnsi="Times New Roman" w:cs="Times New Roman"/>
          <w:sz w:val="24"/>
        </w:rPr>
        <w:t xml:space="preserve"> сервисов с элементами игры и соревновани</w:t>
      </w:r>
      <w:r>
        <w:rPr>
          <w:rFonts w:ascii="Times New Roman" w:hAnsi="Times New Roman" w:cs="Times New Roman"/>
          <w:sz w:val="24"/>
        </w:rPr>
        <w:t>я. При дистанционном обучении я использовала  задания на</w:t>
      </w:r>
      <w:r w:rsidR="0078032D">
        <w:rPr>
          <w:rFonts w:ascii="Times New Roman" w:hAnsi="Times New Roman" w:cs="Times New Roman"/>
          <w:sz w:val="24"/>
        </w:rPr>
        <w:t xml:space="preserve"> образовательной платформе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Учи</w:t>
      </w:r>
      <w:proofErr w:type="gramStart"/>
      <w:r>
        <w:rPr>
          <w:rFonts w:ascii="Times New Roman" w:hAnsi="Times New Roman" w:cs="Times New Roman"/>
          <w:sz w:val="24"/>
        </w:rPr>
        <w:t>.р</w:t>
      </w:r>
      <w:proofErr w:type="gramEnd"/>
      <w:r>
        <w:rPr>
          <w:rFonts w:ascii="Times New Roman" w:hAnsi="Times New Roman" w:cs="Times New Roman"/>
          <w:sz w:val="24"/>
        </w:rPr>
        <w:t>у</w:t>
      </w:r>
      <w:proofErr w:type="spellEnd"/>
      <w:r>
        <w:rPr>
          <w:rFonts w:ascii="Times New Roman" w:hAnsi="Times New Roman" w:cs="Times New Roman"/>
          <w:sz w:val="24"/>
        </w:rPr>
        <w:t>, выстроенные</w:t>
      </w:r>
      <w:r w:rsidR="00721C04" w:rsidRPr="00721C04">
        <w:rPr>
          <w:rFonts w:ascii="Times New Roman" w:hAnsi="Times New Roman" w:cs="Times New Roman"/>
          <w:sz w:val="24"/>
        </w:rPr>
        <w:t xml:space="preserve"> в интересной </w:t>
      </w:r>
      <w:r>
        <w:rPr>
          <w:rFonts w:ascii="Times New Roman" w:hAnsi="Times New Roman" w:cs="Times New Roman"/>
          <w:sz w:val="24"/>
        </w:rPr>
        <w:t>игровой и доступной форме.</w:t>
      </w:r>
      <w:r w:rsidR="00721C04" w:rsidRPr="00721C04">
        <w:rPr>
          <w:rFonts w:ascii="Times New Roman" w:hAnsi="Times New Roman" w:cs="Times New Roman"/>
          <w:sz w:val="24"/>
        </w:rPr>
        <w:t xml:space="preserve"> Класс делила на группы и каждой присваивала конкретную роль. </w:t>
      </w:r>
      <w:r>
        <w:rPr>
          <w:rFonts w:ascii="Times New Roman" w:hAnsi="Times New Roman" w:cs="Times New Roman"/>
          <w:sz w:val="24"/>
        </w:rPr>
        <w:t>Н</w:t>
      </w:r>
      <w:r w:rsidR="0078032D">
        <w:rPr>
          <w:rFonts w:ascii="Times New Roman" w:hAnsi="Times New Roman" w:cs="Times New Roman"/>
          <w:sz w:val="24"/>
        </w:rPr>
        <w:t xml:space="preserve">апример, </w:t>
      </w:r>
      <w:r>
        <w:rPr>
          <w:rFonts w:ascii="Times New Roman" w:hAnsi="Times New Roman" w:cs="Times New Roman"/>
          <w:sz w:val="24"/>
        </w:rPr>
        <w:t xml:space="preserve"> </w:t>
      </w:r>
      <w:r w:rsidR="00C02E25">
        <w:rPr>
          <w:rFonts w:ascii="Times New Roman" w:hAnsi="Times New Roman" w:cs="Times New Roman"/>
          <w:sz w:val="24"/>
        </w:rPr>
        <w:t xml:space="preserve">при изучении </w:t>
      </w:r>
      <w:r>
        <w:rPr>
          <w:rFonts w:ascii="Times New Roman" w:hAnsi="Times New Roman" w:cs="Times New Roman"/>
          <w:sz w:val="24"/>
        </w:rPr>
        <w:t>темы «Обыкновенные дроби» в 5</w:t>
      </w:r>
      <w:r w:rsidR="0078032D">
        <w:rPr>
          <w:rFonts w:ascii="Times New Roman" w:hAnsi="Times New Roman" w:cs="Times New Roman"/>
          <w:sz w:val="24"/>
        </w:rPr>
        <w:t xml:space="preserve"> классе использовала </w:t>
      </w:r>
      <w:r w:rsidR="00721C04" w:rsidRPr="00721C04">
        <w:rPr>
          <w:rFonts w:ascii="Times New Roman" w:hAnsi="Times New Roman" w:cs="Times New Roman"/>
          <w:sz w:val="24"/>
        </w:rPr>
        <w:t xml:space="preserve"> обучающую игру «Приключени</w:t>
      </w:r>
      <w:r w:rsidR="0078032D">
        <w:rPr>
          <w:rFonts w:ascii="Times New Roman" w:hAnsi="Times New Roman" w:cs="Times New Roman"/>
          <w:sz w:val="24"/>
        </w:rPr>
        <w:t>я Коли и Оли в стране обыкновенных</w:t>
      </w:r>
      <w:r w:rsidR="00721C04" w:rsidRPr="00721C04">
        <w:rPr>
          <w:rFonts w:ascii="Times New Roman" w:hAnsi="Times New Roman" w:cs="Times New Roman"/>
          <w:sz w:val="24"/>
        </w:rPr>
        <w:t xml:space="preserve"> дробей». По сюжету, путешествуя по сказочному миру, школьники помогают местным жит</w:t>
      </w:r>
      <w:r>
        <w:rPr>
          <w:rFonts w:ascii="Times New Roman" w:hAnsi="Times New Roman" w:cs="Times New Roman"/>
          <w:sz w:val="24"/>
        </w:rPr>
        <w:t>елям, используя</w:t>
      </w:r>
      <w:r w:rsidR="00721C04" w:rsidRPr="00721C04">
        <w:rPr>
          <w:rFonts w:ascii="Times New Roman" w:hAnsi="Times New Roman" w:cs="Times New Roman"/>
          <w:sz w:val="24"/>
        </w:rPr>
        <w:t xml:space="preserve"> математические познания. В игре они сродни суперсиле. Таким образом, решается вопрос повышения мотивации обучения.</w:t>
      </w:r>
    </w:p>
    <w:p w:rsidR="00331E9E" w:rsidRDefault="0078032D" w:rsidP="00A93FC7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Одним из </w:t>
      </w:r>
      <w:r w:rsidR="00331E9E" w:rsidRPr="00331E9E">
        <w:rPr>
          <w:rFonts w:ascii="Times New Roman" w:hAnsi="Times New Roman" w:cs="Times New Roman"/>
          <w:sz w:val="24"/>
        </w:rPr>
        <w:t xml:space="preserve"> приемов</w:t>
      </w:r>
      <w:r>
        <w:rPr>
          <w:rFonts w:ascii="Times New Roman" w:hAnsi="Times New Roman" w:cs="Times New Roman"/>
          <w:sz w:val="24"/>
        </w:rPr>
        <w:t xml:space="preserve"> повышения мотивации</w:t>
      </w:r>
      <w:r w:rsidR="00331E9E" w:rsidRPr="00331E9E">
        <w:rPr>
          <w:rFonts w:ascii="Times New Roman" w:hAnsi="Times New Roman" w:cs="Times New Roman"/>
          <w:sz w:val="24"/>
        </w:rPr>
        <w:t xml:space="preserve"> при  изучении математики является регулярное включение в  дистанционные уроки практико-ориентированных, прикладных и  исследовательских задач, задач на построение. </w:t>
      </w:r>
    </w:p>
    <w:p w:rsidR="00AC3701" w:rsidRPr="00AC3701" w:rsidRDefault="00AC3701" w:rsidP="00A93FC7">
      <w:pPr>
        <w:pStyle w:val="a6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eastAsiaTheme="minorHAnsi"/>
          <w:szCs w:val="22"/>
          <w:lang w:eastAsia="en-US"/>
        </w:rPr>
      </w:pPr>
      <w:r w:rsidRPr="00AC3701">
        <w:rPr>
          <w:rFonts w:eastAsiaTheme="minorHAnsi"/>
          <w:szCs w:val="22"/>
          <w:lang w:eastAsia="en-US"/>
        </w:rPr>
        <w:t>С помощью огромного количества онлайн-сервисов можно создать целую коллекцию интерактивных заданий следующего характера: изучить интерактивную лекцию и ответить на поставленные вопросы; ответит</w:t>
      </w:r>
      <w:r>
        <w:rPr>
          <w:rFonts w:eastAsiaTheme="minorHAnsi"/>
          <w:szCs w:val="22"/>
          <w:lang w:eastAsia="en-US"/>
        </w:rPr>
        <w:t>ь на вопросы теста, викторины.</w:t>
      </w:r>
    </w:p>
    <w:p w:rsidR="00AC3701" w:rsidRPr="00AC3701" w:rsidRDefault="00AC3701" w:rsidP="00A93FC7">
      <w:pPr>
        <w:pStyle w:val="a6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eastAsiaTheme="minorHAnsi"/>
          <w:szCs w:val="22"/>
          <w:lang w:eastAsia="en-US"/>
        </w:rPr>
      </w:pPr>
      <w:r w:rsidRPr="00AC3701">
        <w:rPr>
          <w:rFonts w:eastAsiaTheme="minorHAnsi"/>
          <w:szCs w:val="22"/>
          <w:lang w:eastAsia="en-US"/>
        </w:rPr>
        <w:t xml:space="preserve">Пожалуй, одним их самых популярных в настоящее время является сервис </w:t>
      </w:r>
      <w:proofErr w:type="spellStart"/>
      <w:r w:rsidRPr="00AC3701">
        <w:rPr>
          <w:rFonts w:eastAsiaTheme="minorHAnsi"/>
          <w:szCs w:val="22"/>
          <w:lang w:eastAsia="en-US"/>
        </w:rPr>
        <w:t>LеarningApps</w:t>
      </w:r>
      <w:proofErr w:type="spellEnd"/>
      <w:r w:rsidRPr="00AC3701">
        <w:rPr>
          <w:rFonts w:eastAsiaTheme="minorHAnsi"/>
          <w:szCs w:val="22"/>
          <w:lang w:eastAsia="en-US"/>
        </w:rPr>
        <w:t xml:space="preserve"> (http://learningapps.org/). Он не только имеет богатую библиотеку уже готовых упражнений по различным предметам, но и дает возможность создавать собственные задания, используя готовые шаблоны.</w:t>
      </w:r>
      <w:r w:rsidR="00721C04">
        <w:rPr>
          <w:rFonts w:eastAsiaTheme="minorHAnsi"/>
          <w:szCs w:val="22"/>
          <w:lang w:eastAsia="en-US"/>
        </w:rPr>
        <w:t xml:space="preserve"> </w:t>
      </w:r>
      <w:r w:rsidRPr="00AC3701">
        <w:rPr>
          <w:rFonts w:eastAsiaTheme="minorHAnsi"/>
          <w:szCs w:val="22"/>
          <w:lang w:eastAsia="en-US"/>
        </w:rPr>
        <w:t xml:space="preserve">С помощью данного конструктора интерактивных упражнений можно организовать изучение нового материала, используя при этом шаблон </w:t>
      </w:r>
      <w:proofErr w:type="spellStart"/>
      <w:r w:rsidRPr="00AC3701">
        <w:rPr>
          <w:rFonts w:eastAsiaTheme="minorHAnsi"/>
          <w:szCs w:val="22"/>
          <w:lang w:eastAsia="en-US"/>
        </w:rPr>
        <w:t>видеолекции</w:t>
      </w:r>
      <w:proofErr w:type="spellEnd"/>
      <w:r w:rsidRPr="00AC3701">
        <w:rPr>
          <w:rFonts w:eastAsiaTheme="minorHAnsi"/>
          <w:szCs w:val="22"/>
          <w:lang w:eastAsia="en-US"/>
        </w:rPr>
        <w:t xml:space="preserve"> с</w:t>
      </w:r>
      <w:r>
        <w:rPr>
          <w:rFonts w:eastAsiaTheme="minorHAnsi"/>
          <w:szCs w:val="22"/>
          <w:lang w:eastAsia="en-US"/>
        </w:rPr>
        <w:t xml:space="preserve"> встроенными вопросами. </w:t>
      </w:r>
      <w:r w:rsidRPr="00AC3701">
        <w:rPr>
          <w:rFonts w:eastAsiaTheme="minorHAnsi"/>
          <w:szCs w:val="22"/>
          <w:lang w:eastAsia="en-US"/>
        </w:rPr>
        <w:t>Такой формат подачи материала позволяет сразу отследить, насколько хорошо он усвоен учащимися, и скорректировать дальнейшую работу по его закреплению.</w:t>
      </w:r>
      <w:r w:rsidR="00721C04">
        <w:rPr>
          <w:rFonts w:eastAsiaTheme="minorHAnsi"/>
          <w:szCs w:val="22"/>
          <w:lang w:eastAsia="en-US"/>
        </w:rPr>
        <w:t xml:space="preserve"> </w:t>
      </w:r>
      <w:r w:rsidRPr="00AC3701">
        <w:rPr>
          <w:rFonts w:eastAsiaTheme="minorHAnsi"/>
          <w:szCs w:val="22"/>
          <w:lang w:eastAsia="en-US"/>
        </w:rPr>
        <w:t xml:space="preserve">При этом необходимо отметить, что сами задания, которые предлагаются учащимся по ходу просмотра </w:t>
      </w:r>
      <w:proofErr w:type="spellStart"/>
      <w:r w:rsidRPr="00AC3701">
        <w:rPr>
          <w:rFonts w:eastAsiaTheme="minorHAnsi"/>
          <w:szCs w:val="22"/>
          <w:lang w:eastAsia="en-US"/>
        </w:rPr>
        <w:t>видеолекции</w:t>
      </w:r>
      <w:proofErr w:type="spellEnd"/>
      <w:r w:rsidRPr="00AC3701">
        <w:rPr>
          <w:rFonts w:eastAsiaTheme="minorHAnsi"/>
          <w:szCs w:val="22"/>
          <w:lang w:eastAsia="en-US"/>
        </w:rPr>
        <w:t>, могут иметь разный формат – и обычные тестовые задания, и нестандартные элементы</w:t>
      </w:r>
      <w:r>
        <w:rPr>
          <w:rFonts w:eastAsiaTheme="minorHAnsi"/>
          <w:szCs w:val="22"/>
          <w:lang w:eastAsia="en-US"/>
        </w:rPr>
        <w:t xml:space="preserve">, например, в виде </w:t>
      </w:r>
      <w:proofErr w:type="spellStart"/>
      <w:r>
        <w:rPr>
          <w:rFonts w:eastAsiaTheme="minorHAnsi"/>
          <w:szCs w:val="22"/>
          <w:lang w:eastAsia="en-US"/>
        </w:rPr>
        <w:t>пазлов</w:t>
      </w:r>
      <w:proofErr w:type="spellEnd"/>
      <w:r w:rsidR="00721C04">
        <w:rPr>
          <w:rFonts w:eastAsiaTheme="minorHAnsi"/>
          <w:szCs w:val="22"/>
          <w:lang w:eastAsia="en-US"/>
        </w:rPr>
        <w:t>.</w:t>
      </w:r>
    </w:p>
    <w:p w:rsidR="00AC3701" w:rsidRPr="00AC3701" w:rsidRDefault="00A3317A" w:rsidP="00A50DF5">
      <w:pPr>
        <w:pStyle w:val="a6"/>
        <w:shd w:val="clear" w:color="auto" w:fill="FFFFFF"/>
        <w:spacing w:before="0" w:beforeAutospacing="0" w:after="0" w:afterAutospacing="0"/>
        <w:jc w:val="both"/>
        <w:rPr>
          <w:rFonts w:eastAsiaTheme="minorHAnsi"/>
          <w:szCs w:val="22"/>
          <w:lang w:eastAsia="en-US"/>
        </w:rPr>
      </w:pPr>
      <w:r w:rsidRPr="00AC3701">
        <w:rPr>
          <w:rFonts w:eastAsiaTheme="minorHAnsi"/>
          <w:noProof/>
          <w:szCs w:val="22"/>
        </w:rPr>
        <w:drawing>
          <wp:anchor distT="0" distB="0" distL="114300" distR="114300" simplePos="0" relativeHeight="251658240" behindDoc="1" locked="0" layoutInCell="1" allowOverlap="1" wp14:anchorId="4537C286" wp14:editId="072E733D">
            <wp:simplePos x="0" y="0"/>
            <wp:positionH relativeFrom="column">
              <wp:posOffset>3369945</wp:posOffset>
            </wp:positionH>
            <wp:positionV relativeFrom="paragraph">
              <wp:posOffset>196850</wp:posOffset>
            </wp:positionV>
            <wp:extent cx="2911475" cy="1600200"/>
            <wp:effectExtent l="0" t="0" r="3175" b="0"/>
            <wp:wrapThrough wrapText="bothSides">
              <wp:wrapPolygon edited="0">
                <wp:start x="0" y="0"/>
                <wp:lineTo x="0" y="21343"/>
                <wp:lineTo x="21482" y="21343"/>
                <wp:lineTo x="21482" y="0"/>
                <wp:lineTo x="0" y="0"/>
              </wp:wrapPolygon>
            </wp:wrapThrough>
            <wp:docPr id="8" name="Рисунок 8" descr="https://lll21.petrsu.ru/files/img/3a9cbc4469bf9cd24adfc1a0029828f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ll21.petrsu.ru/files/img/3a9cbc4469bf9cd24adfc1a0029828f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147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3701" w:rsidRPr="00AC3701">
        <w:rPr>
          <w:rFonts w:eastAsiaTheme="minorHAnsi"/>
          <w:szCs w:val="22"/>
          <w:lang w:eastAsia="en-US"/>
        </w:rPr>
        <w:t> </w:t>
      </w:r>
    </w:p>
    <w:p w:rsidR="00AC3701" w:rsidRPr="00AC3701" w:rsidRDefault="00A3317A" w:rsidP="00AC3701">
      <w:pPr>
        <w:pStyle w:val="a6"/>
        <w:shd w:val="clear" w:color="auto" w:fill="FFFFFF"/>
        <w:spacing w:before="0" w:beforeAutospacing="0" w:after="0" w:afterAutospacing="0" w:line="276" w:lineRule="auto"/>
        <w:ind w:left="426" w:firstLine="24"/>
        <w:jc w:val="both"/>
        <w:rPr>
          <w:rFonts w:eastAsiaTheme="minorHAnsi"/>
          <w:szCs w:val="22"/>
          <w:lang w:eastAsia="en-US"/>
        </w:rPr>
      </w:pPr>
      <w:r>
        <w:rPr>
          <w:rFonts w:ascii="Arial" w:hAnsi="Arial" w:cs="Arial"/>
          <w:noProof/>
          <w:color w:val="222222"/>
        </w:rPr>
        <w:drawing>
          <wp:anchor distT="0" distB="0" distL="114300" distR="114300" simplePos="0" relativeHeight="251659264" behindDoc="1" locked="0" layoutInCell="1" allowOverlap="1" wp14:anchorId="2804859D" wp14:editId="50868E22">
            <wp:simplePos x="0" y="0"/>
            <wp:positionH relativeFrom="column">
              <wp:posOffset>215265</wp:posOffset>
            </wp:positionH>
            <wp:positionV relativeFrom="paragraph">
              <wp:posOffset>22860</wp:posOffset>
            </wp:positionV>
            <wp:extent cx="2967355" cy="1813560"/>
            <wp:effectExtent l="0" t="0" r="4445" b="0"/>
            <wp:wrapThrough wrapText="bothSides">
              <wp:wrapPolygon edited="0">
                <wp:start x="0" y="0"/>
                <wp:lineTo x="0" y="21328"/>
                <wp:lineTo x="21494" y="21328"/>
                <wp:lineTo x="21494" y="0"/>
                <wp:lineTo x="0" y="0"/>
              </wp:wrapPolygon>
            </wp:wrapThrough>
            <wp:docPr id="7" name="Рисунок 7" descr="https://lll21.petrsu.ru/files/img/21714876ee6eee4eb6a96a32f20d98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ll21.petrsu.ru/files/img/21714876ee6eee4eb6a96a32f20d98d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7355" cy="181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3B13" w:rsidRDefault="00AC3701" w:rsidP="00A50DF5">
      <w:pPr>
        <w:pStyle w:val="a6"/>
        <w:shd w:val="clear" w:color="auto" w:fill="FFFFFF"/>
        <w:spacing w:before="0" w:beforeAutospacing="0" w:after="0" w:afterAutospacing="0" w:line="276" w:lineRule="auto"/>
        <w:jc w:val="both"/>
      </w:pPr>
      <w:r w:rsidRPr="00AC3701">
        <w:rPr>
          <w:rFonts w:eastAsiaTheme="minorHAnsi"/>
          <w:szCs w:val="22"/>
          <w:lang w:eastAsia="en-US"/>
        </w:rPr>
        <w:t> </w:t>
      </w:r>
      <w:r w:rsidR="00A93FC7">
        <w:rPr>
          <w:rFonts w:eastAsiaTheme="minorHAnsi"/>
          <w:szCs w:val="22"/>
          <w:lang w:eastAsia="en-US"/>
        </w:rPr>
        <w:tab/>
      </w:r>
      <w:r w:rsidR="0029536A" w:rsidRPr="0029536A">
        <w:t xml:space="preserve">Для организации дистанционного и смешанного обучения в режиме реального времени с большим количеством участников </w:t>
      </w:r>
      <w:r w:rsidR="0029536A">
        <w:t>эффективно использую</w:t>
      </w:r>
      <w:r w:rsidR="0029536A" w:rsidRPr="0029536A">
        <w:t xml:space="preserve">тся </w:t>
      </w:r>
      <w:r w:rsidR="00827E17">
        <w:t>интерактивные</w:t>
      </w:r>
      <w:r w:rsidR="00894FC4">
        <w:t xml:space="preserve"> он</w:t>
      </w:r>
      <w:r w:rsidR="0029536A">
        <w:t xml:space="preserve">лайн доски. </w:t>
      </w:r>
    </w:p>
    <w:p w:rsidR="00827E17" w:rsidRPr="00827E17" w:rsidRDefault="00827E17" w:rsidP="00A50DF5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rFonts w:eastAsiaTheme="minorHAnsi"/>
          <w:szCs w:val="22"/>
          <w:lang w:eastAsia="en-US"/>
        </w:rPr>
      </w:pPr>
      <w:r w:rsidRPr="00827E17">
        <w:rPr>
          <w:rFonts w:eastAsiaTheme="minorHAnsi"/>
          <w:szCs w:val="22"/>
          <w:lang w:eastAsia="en-US"/>
        </w:rPr>
        <w:t xml:space="preserve"> Онлайн-доски позволяют размещать и прикреплять текстовые и графические документы (</w:t>
      </w:r>
      <w:proofErr w:type="spellStart"/>
      <w:r w:rsidRPr="00827E17">
        <w:rPr>
          <w:rFonts w:eastAsiaTheme="minorHAnsi"/>
          <w:szCs w:val="22"/>
          <w:lang w:eastAsia="en-US"/>
        </w:rPr>
        <w:t>Stixy</w:t>
      </w:r>
      <w:proofErr w:type="spellEnd"/>
      <w:r w:rsidRPr="00827E17">
        <w:rPr>
          <w:rFonts w:eastAsiaTheme="minorHAnsi"/>
          <w:szCs w:val="22"/>
          <w:lang w:eastAsia="en-US"/>
        </w:rPr>
        <w:t>), фотографии, видео или ссылки на файлы (</w:t>
      </w:r>
      <w:proofErr w:type="spellStart"/>
      <w:r w:rsidRPr="00827E17">
        <w:rPr>
          <w:rFonts w:eastAsiaTheme="minorHAnsi"/>
          <w:szCs w:val="22"/>
          <w:lang w:eastAsia="en-US"/>
        </w:rPr>
        <w:t>WikiWall</w:t>
      </w:r>
      <w:proofErr w:type="spellEnd"/>
      <w:r w:rsidRPr="00827E17">
        <w:rPr>
          <w:rFonts w:eastAsiaTheme="minorHAnsi"/>
          <w:szCs w:val="22"/>
          <w:lang w:eastAsia="en-US"/>
        </w:rPr>
        <w:t xml:space="preserve">, </w:t>
      </w:r>
      <w:proofErr w:type="spellStart"/>
      <w:r w:rsidRPr="00827E17">
        <w:rPr>
          <w:rFonts w:eastAsiaTheme="minorHAnsi"/>
          <w:szCs w:val="22"/>
          <w:lang w:eastAsia="en-US"/>
        </w:rPr>
        <w:t>Magnoto</w:t>
      </w:r>
      <w:proofErr w:type="spellEnd"/>
      <w:r w:rsidRPr="00827E17">
        <w:rPr>
          <w:rFonts w:eastAsiaTheme="minorHAnsi"/>
          <w:szCs w:val="22"/>
          <w:lang w:eastAsia="en-US"/>
        </w:rPr>
        <w:t>), интегрировать различные мультимедиа интерактивные объекты (</w:t>
      </w:r>
      <w:proofErr w:type="spellStart"/>
      <w:r w:rsidRPr="00827E17">
        <w:rPr>
          <w:rFonts w:eastAsiaTheme="minorHAnsi"/>
          <w:szCs w:val="22"/>
          <w:lang w:eastAsia="en-US"/>
        </w:rPr>
        <w:t>Pen</w:t>
      </w:r>
      <w:proofErr w:type="spellEnd"/>
      <w:r w:rsidRPr="00827E17">
        <w:rPr>
          <w:rFonts w:eastAsiaTheme="minorHAnsi"/>
          <w:szCs w:val="22"/>
          <w:lang w:eastAsia="en-US"/>
        </w:rPr>
        <w:t>) или активные кнопки (</w:t>
      </w:r>
      <w:proofErr w:type="spellStart"/>
      <w:r w:rsidRPr="00827E17">
        <w:rPr>
          <w:rFonts w:eastAsiaTheme="minorHAnsi"/>
          <w:szCs w:val="22"/>
          <w:lang w:eastAsia="en-US"/>
        </w:rPr>
        <w:t>Tackk</w:t>
      </w:r>
      <w:proofErr w:type="spellEnd"/>
      <w:r w:rsidRPr="00827E17">
        <w:rPr>
          <w:rFonts w:eastAsiaTheme="minorHAnsi"/>
          <w:szCs w:val="22"/>
          <w:lang w:eastAsia="en-US"/>
        </w:rPr>
        <w:t>). Их можно интегрировать на странички сайтов или блогов. Использование онлайн-досок в процессе обучения математике способствует увеличению возможностей процесса обучения и повышению эффективности как индивидуальной, так и коллективной деятельности учащихся.</w:t>
      </w:r>
    </w:p>
    <w:p w:rsidR="00827E17" w:rsidRDefault="00827E17" w:rsidP="00827E17">
      <w:pPr>
        <w:pStyle w:val="a6"/>
        <w:shd w:val="clear" w:color="auto" w:fill="FFFFFF"/>
        <w:spacing w:before="0" w:beforeAutospacing="0" w:after="0" w:afterAutospacing="0"/>
        <w:ind w:left="284" w:firstLine="24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</w:t>
      </w:r>
    </w:p>
    <w:p w:rsidR="00827E17" w:rsidRDefault="00A50DF5" w:rsidP="00827E17">
      <w:pPr>
        <w:pStyle w:val="a6"/>
        <w:shd w:val="clear" w:color="auto" w:fill="FFFFFF"/>
        <w:spacing w:before="0" w:beforeAutospacing="0" w:after="0" w:afterAutospacing="0"/>
        <w:ind w:left="284" w:firstLine="24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noProof/>
          <w:color w:val="222222"/>
        </w:rPr>
        <w:drawing>
          <wp:anchor distT="0" distB="0" distL="114300" distR="114300" simplePos="0" relativeHeight="251660288" behindDoc="1" locked="0" layoutInCell="1" allowOverlap="1" wp14:anchorId="01883D3E" wp14:editId="62A2366F">
            <wp:simplePos x="0" y="0"/>
            <wp:positionH relativeFrom="column">
              <wp:posOffset>1106805</wp:posOffset>
            </wp:positionH>
            <wp:positionV relativeFrom="paragraph">
              <wp:posOffset>54610</wp:posOffset>
            </wp:positionV>
            <wp:extent cx="3738880" cy="1615440"/>
            <wp:effectExtent l="0" t="0" r="0" b="3810"/>
            <wp:wrapThrough wrapText="bothSides">
              <wp:wrapPolygon edited="0">
                <wp:start x="0" y="0"/>
                <wp:lineTo x="0" y="21396"/>
                <wp:lineTo x="21461" y="21396"/>
                <wp:lineTo x="21461" y="0"/>
                <wp:lineTo x="0" y="0"/>
              </wp:wrapPolygon>
            </wp:wrapThrough>
            <wp:docPr id="9" name="Рисунок 9" descr="https://lll21.petrsu.ru/files/img/e2ba9c9523b62bf85a5d63dc581ff6e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ll21.petrsu.ru/files/img/e2ba9c9523b62bf85a5d63dc581ff6e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8880" cy="161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7E17">
        <w:rPr>
          <w:rFonts w:ascii="Arial" w:hAnsi="Arial" w:cs="Arial"/>
          <w:color w:val="222222"/>
        </w:rPr>
        <w:t> </w:t>
      </w:r>
    </w:p>
    <w:p w:rsidR="00827E17" w:rsidRDefault="00827E17" w:rsidP="00827E17">
      <w:pPr>
        <w:pStyle w:val="a6"/>
        <w:shd w:val="clear" w:color="auto" w:fill="FFFFFF"/>
        <w:spacing w:before="0" w:beforeAutospacing="0" w:after="0" w:afterAutospacing="0"/>
        <w:ind w:left="284" w:firstLine="24"/>
        <w:jc w:val="both"/>
        <w:rPr>
          <w:rFonts w:ascii="Arial" w:hAnsi="Arial" w:cs="Arial"/>
          <w:color w:val="222222"/>
        </w:rPr>
      </w:pPr>
      <w:r>
        <w:rPr>
          <w:rStyle w:val="a7"/>
          <w:rFonts w:ascii="Arial" w:hAnsi="Arial" w:cs="Arial"/>
          <w:b/>
          <w:bCs/>
          <w:color w:val="222222"/>
        </w:rPr>
        <w:t> </w:t>
      </w:r>
    </w:p>
    <w:p w:rsidR="00827E17" w:rsidRDefault="00827E17" w:rsidP="00827E17">
      <w:pPr>
        <w:ind w:left="284" w:firstLine="24"/>
        <w:rPr>
          <w:rFonts w:ascii="Times New Roman" w:hAnsi="Times New Roman" w:cs="Times New Roman"/>
          <w:sz w:val="24"/>
        </w:rPr>
      </w:pPr>
    </w:p>
    <w:p w:rsidR="0029536A" w:rsidRDefault="0029536A" w:rsidP="00827E17">
      <w:pPr>
        <w:ind w:left="284" w:firstLine="24"/>
        <w:rPr>
          <w:rFonts w:ascii="Times New Roman" w:hAnsi="Times New Roman" w:cs="Times New Roman"/>
          <w:sz w:val="24"/>
        </w:rPr>
      </w:pPr>
    </w:p>
    <w:p w:rsidR="00827E17" w:rsidRDefault="00827E17" w:rsidP="00827E17">
      <w:pPr>
        <w:ind w:left="284" w:firstLine="24"/>
        <w:rPr>
          <w:rFonts w:ascii="Times New Roman" w:hAnsi="Times New Roman" w:cs="Times New Roman"/>
          <w:sz w:val="24"/>
        </w:rPr>
      </w:pPr>
    </w:p>
    <w:p w:rsidR="00827E17" w:rsidRDefault="00827E17" w:rsidP="00827E17">
      <w:pPr>
        <w:ind w:left="284" w:firstLine="24"/>
        <w:rPr>
          <w:rFonts w:ascii="Times New Roman" w:hAnsi="Times New Roman" w:cs="Times New Roman"/>
          <w:sz w:val="24"/>
        </w:rPr>
      </w:pPr>
    </w:p>
    <w:p w:rsidR="00D40F62" w:rsidRPr="00D40F62" w:rsidRDefault="00827E17" w:rsidP="00A93FC7">
      <w:pPr>
        <w:pStyle w:val="a6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eastAsiaTheme="minorHAnsi"/>
          <w:szCs w:val="22"/>
          <w:lang w:eastAsia="en-US"/>
        </w:rPr>
      </w:pPr>
      <w:r w:rsidRPr="00827E17">
        <w:rPr>
          <w:rFonts w:eastAsiaTheme="minorHAnsi"/>
          <w:szCs w:val="22"/>
          <w:lang w:eastAsia="en-US"/>
        </w:rPr>
        <w:t>Еще одним вариантом использования информационных технологий</w:t>
      </w:r>
      <w:r w:rsidRPr="00D40F62">
        <w:rPr>
          <w:rFonts w:eastAsiaTheme="minorHAnsi"/>
          <w:szCs w:val="22"/>
          <w:lang w:eastAsia="en-US"/>
        </w:rPr>
        <w:t xml:space="preserve"> при дистанционной работе</w:t>
      </w:r>
      <w:r w:rsidRPr="00827E17">
        <w:rPr>
          <w:rFonts w:eastAsiaTheme="minorHAnsi"/>
          <w:szCs w:val="22"/>
          <w:lang w:eastAsia="en-US"/>
        </w:rPr>
        <w:t xml:space="preserve"> является работа с мобильными устройствами и специальными приложениями для них.</w:t>
      </w:r>
      <w:r w:rsidR="00D40F62" w:rsidRPr="00D40F62">
        <w:rPr>
          <w:rFonts w:eastAsiaTheme="minorHAnsi"/>
          <w:szCs w:val="22"/>
          <w:lang w:eastAsia="en-US"/>
        </w:rPr>
        <w:t xml:space="preserve"> </w:t>
      </w:r>
      <w:r w:rsidR="00D40F62" w:rsidRPr="00D40F62">
        <w:rPr>
          <w:rFonts w:eastAsiaTheme="minorHAnsi"/>
          <w:szCs w:val="22"/>
          <w:lang w:eastAsia="en-US"/>
        </w:rPr>
        <w:lastRenderedPageBreak/>
        <w:t>Специализированные программы и приложения, установленные на мобильные устройства, делают их настоящими помощни</w:t>
      </w:r>
      <w:r w:rsidR="00D40F62">
        <w:rPr>
          <w:rFonts w:eastAsiaTheme="minorHAnsi"/>
          <w:szCs w:val="22"/>
          <w:lang w:eastAsia="en-US"/>
        </w:rPr>
        <w:t>ками учителя и учащихся. Отмечу</w:t>
      </w:r>
      <w:r w:rsidR="00D40F62" w:rsidRPr="00D40F62">
        <w:rPr>
          <w:rFonts w:eastAsiaTheme="minorHAnsi"/>
          <w:szCs w:val="22"/>
          <w:lang w:eastAsia="en-US"/>
        </w:rPr>
        <w:t xml:space="preserve"> наиболее интересные возможности работы с такими приложениями:</w:t>
      </w:r>
    </w:p>
    <w:p w:rsidR="00D40F62" w:rsidRPr="00D40F62" w:rsidRDefault="00D40F62" w:rsidP="00A93FC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D40F62"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62336" behindDoc="1" locked="0" layoutInCell="1" allowOverlap="1" wp14:anchorId="7FC5E117" wp14:editId="65593B78">
            <wp:simplePos x="0" y="0"/>
            <wp:positionH relativeFrom="column">
              <wp:posOffset>3920490</wp:posOffset>
            </wp:positionH>
            <wp:positionV relativeFrom="paragraph">
              <wp:posOffset>1254125</wp:posOffset>
            </wp:positionV>
            <wp:extent cx="2413635" cy="2179320"/>
            <wp:effectExtent l="0" t="0" r="5715" b="0"/>
            <wp:wrapThrough wrapText="bothSides">
              <wp:wrapPolygon edited="0">
                <wp:start x="0" y="0"/>
                <wp:lineTo x="0" y="21336"/>
                <wp:lineTo x="21481" y="21336"/>
                <wp:lineTo x="21481" y="0"/>
                <wp:lineTo x="0" y="0"/>
              </wp:wrapPolygon>
            </wp:wrapThrough>
            <wp:docPr id="11" name="Рисунок 11" descr="https://lll21.petrsu.ru/files/img/fbf189c2acd1a21c8b5fe0a12e42807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lll21.petrsu.ru/files/img/fbf189c2acd1a21c8b5fe0a12e42807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635" cy="217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0F62">
        <w:rPr>
          <w:rFonts w:ascii="Times New Roman" w:hAnsi="Times New Roman" w:cs="Times New Roman"/>
          <w:sz w:val="24"/>
        </w:rPr>
        <w:t xml:space="preserve">использование специализированных калькуляторов (с их помощью можно организовать мини-исследование для получения самостоятельных выводов и правил или самоконтроль при решении задач). Например, приложение по работе с обыкновенными дробями и смешанными числами может быть использовано при изучении арифметических операций с данными числами, когда в ходе исследовательской работы учащиеся смогут самостоятельно сформулировать </w:t>
      </w:r>
      <w:r>
        <w:rPr>
          <w:rFonts w:ascii="Times New Roman" w:hAnsi="Times New Roman" w:cs="Times New Roman"/>
          <w:sz w:val="24"/>
        </w:rPr>
        <w:t>соответствующее правило:</w:t>
      </w:r>
    </w:p>
    <w:p w:rsidR="00D40F62" w:rsidRPr="00D40F62" w:rsidRDefault="00D40F62" w:rsidP="00D40F62">
      <w:pPr>
        <w:ind w:left="720"/>
        <w:rPr>
          <w:rFonts w:ascii="Times New Roman" w:hAnsi="Times New Roman" w:cs="Times New Roman"/>
          <w:sz w:val="24"/>
        </w:rPr>
      </w:pPr>
      <w:r w:rsidRPr="00D40F62"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61312" behindDoc="1" locked="0" layoutInCell="1" allowOverlap="1" wp14:anchorId="0DFFB93B" wp14:editId="2671B340">
            <wp:simplePos x="0" y="0"/>
            <wp:positionH relativeFrom="column">
              <wp:posOffset>511810</wp:posOffset>
            </wp:positionH>
            <wp:positionV relativeFrom="paragraph">
              <wp:posOffset>24130</wp:posOffset>
            </wp:positionV>
            <wp:extent cx="3355975" cy="1943100"/>
            <wp:effectExtent l="0" t="0" r="0" b="0"/>
            <wp:wrapThrough wrapText="bothSides">
              <wp:wrapPolygon edited="0">
                <wp:start x="0" y="0"/>
                <wp:lineTo x="0" y="21388"/>
                <wp:lineTo x="21457" y="21388"/>
                <wp:lineTo x="21457" y="0"/>
                <wp:lineTo x="0" y="0"/>
              </wp:wrapPolygon>
            </wp:wrapThrough>
            <wp:docPr id="10" name="Рисунок 10" descr="https://lll21.petrsu.ru/files/img/da2d40266f8e441357bf83f9c36ad6c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ll21.petrsu.ru/files/img/da2d40266f8e441357bf83f9c36ad6c9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597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0F62">
        <w:rPr>
          <w:rFonts w:ascii="Times New Roman" w:hAnsi="Times New Roman" w:cs="Times New Roman"/>
          <w:sz w:val="24"/>
        </w:rPr>
        <w:t> </w:t>
      </w:r>
    </w:p>
    <w:p w:rsidR="00D40F62" w:rsidRDefault="00D40F62" w:rsidP="00D40F62">
      <w:pPr>
        <w:ind w:left="720"/>
        <w:rPr>
          <w:rFonts w:ascii="Times New Roman" w:hAnsi="Times New Roman" w:cs="Times New Roman"/>
          <w:sz w:val="24"/>
        </w:rPr>
      </w:pPr>
    </w:p>
    <w:p w:rsidR="00D40F62" w:rsidRDefault="00D40F62" w:rsidP="00D40F62">
      <w:pPr>
        <w:pStyle w:val="a8"/>
        <w:rPr>
          <w:rFonts w:ascii="Times New Roman" w:hAnsi="Times New Roman" w:cs="Times New Roman"/>
          <w:sz w:val="24"/>
        </w:rPr>
      </w:pPr>
    </w:p>
    <w:p w:rsidR="00D40F62" w:rsidRPr="00D40F62" w:rsidRDefault="00D40F62" w:rsidP="00A3317A">
      <w:pPr>
        <w:numPr>
          <w:ilvl w:val="0"/>
          <w:numId w:val="1"/>
        </w:numPr>
        <w:tabs>
          <w:tab w:val="clear" w:pos="720"/>
          <w:tab w:val="num" w:pos="426"/>
        </w:tabs>
        <w:ind w:left="426" w:hanging="66"/>
        <w:rPr>
          <w:rFonts w:ascii="Times New Roman" w:hAnsi="Times New Roman" w:cs="Times New Roman"/>
          <w:sz w:val="24"/>
        </w:rPr>
      </w:pPr>
      <w:r w:rsidRPr="00D40F62">
        <w:rPr>
          <w:rFonts w:ascii="Times New Roman" w:hAnsi="Times New Roman" w:cs="Times New Roman"/>
          <w:sz w:val="24"/>
        </w:rPr>
        <w:t>программы-тренажеры, которые можно рекомендовать для использования учащимися дома с целью отработки определенных умений и навыков;</w:t>
      </w:r>
    </w:p>
    <w:p w:rsidR="00D40F62" w:rsidRDefault="00D40F62" w:rsidP="00A3317A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/>
        <w:ind w:left="426" w:hanging="66"/>
        <w:jc w:val="both"/>
        <w:rPr>
          <w:rFonts w:ascii="Times New Roman" w:hAnsi="Times New Roman" w:cs="Times New Roman"/>
          <w:sz w:val="24"/>
        </w:rPr>
      </w:pPr>
      <w:r w:rsidRPr="00D40F62">
        <w:rPr>
          <w:rFonts w:ascii="Times New Roman" w:hAnsi="Times New Roman" w:cs="Times New Roman"/>
          <w:sz w:val="24"/>
        </w:rPr>
        <w:t xml:space="preserve">мобильные версии известных программ по работе с математическими объектами (например, </w:t>
      </w:r>
      <w:proofErr w:type="spellStart"/>
      <w:r w:rsidRPr="00D40F62">
        <w:rPr>
          <w:rFonts w:ascii="Times New Roman" w:hAnsi="Times New Roman" w:cs="Times New Roman"/>
          <w:sz w:val="24"/>
        </w:rPr>
        <w:t>GeoGebra</w:t>
      </w:r>
      <w:proofErr w:type="spellEnd"/>
      <w:r w:rsidRPr="00D40F62">
        <w:rPr>
          <w:rFonts w:ascii="Times New Roman" w:hAnsi="Times New Roman" w:cs="Times New Roman"/>
          <w:sz w:val="24"/>
        </w:rPr>
        <w:t>, решающая широкий класс математических задач), которые позволяют проводить вычисления, строить графики функций или геометрические чертежи.</w:t>
      </w:r>
    </w:p>
    <w:p w:rsidR="00D40F62" w:rsidRPr="00D40F62" w:rsidRDefault="00D40F62" w:rsidP="00A93FC7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D40F62">
        <w:rPr>
          <w:rFonts w:ascii="Times New Roman" w:hAnsi="Times New Roman" w:cs="Times New Roman"/>
          <w:sz w:val="24"/>
        </w:rPr>
        <w:t>Во всех этих случаях мобильные устройства являются не просто игрушкой или средством доступа к социальным сетям, а полноправным средством обучения математике.</w:t>
      </w:r>
    </w:p>
    <w:p w:rsidR="00A93FC7" w:rsidRDefault="00331E9E" w:rsidP="00A93FC7">
      <w:pPr>
        <w:shd w:val="clear" w:color="auto" w:fill="FFFFFF"/>
        <w:tabs>
          <w:tab w:val="num" w:pos="426"/>
        </w:tabs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331E9E">
        <w:rPr>
          <w:rFonts w:ascii="Times New Roman" w:hAnsi="Times New Roman" w:cs="Times New Roman"/>
          <w:sz w:val="24"/>
        </w:rPr>
        <w:t xml:space="preserve">Новые педагогические технологии уже немыслимы без широкого применения информационно- коммуникативных технологий. Они позволяют в полной мере раскрыть педагогические, дидактические функции этих методов, реализовать заложенные в них потенциальные возможности. </w:t>
      </w:r>
      <w:proofErr w:type="gramStart"/>
      <w:r w:rsidRPr="00331E9E">
        <w:rPr>
          <w:rFonts w:ascii="Times New Roman" w:hAnsi="Times New Roman" w:cs="Times New Roman"/>
          <w:sz w:val="24"/>
        </w:rPr>
        <w:t>Но</w:t>
      </w:r>
      <w:proofErr w:type="gramEnd"/>
      <w:r w:rsidRPr="00331E9E">
        <w:rPr>
          <w:rFonts w:ascii="Times New Roman" w:hAnsi="Times New Roman" w:cs="Times New Roman"/>
          <w:sz w:val="24"/>
        </w:rPr>
        <w:t xml:space="preserve"> тем не менее, только разумное сочетание очного, традиционного и дистанционного обучения могу дать положительные результаты в образовательном процессе</w:t>
      </w:r>
      <w:r w:rsidRPr="00D40F62">
        <w:rPr>
          <w:rFonts w:ascii="Times New Roman" w:hAnsi="Times New Roman" w:cs="Times New Roman"/>
          <w:sz w:val="24"/>
        </w:rPr>
        <w:t>.</w:t>
      </w:r>
      <w:r w:rsidRPr="00D40F62">
        <w:rPr>
          <w:rFonts w:ascii="Times New Roman" w:hAnsi="Times New Roman" w:cs="Times New Roman"/>
          <w:sz w:val="24"/>
        </w:rPr>
        <w:br/>
      </w:r>
    </w:p>
    <w:tbl>
      <w:tblPr>
        <w:tblStyle w:val="a9"/>
        <w:tblW w:w="4678" w:type="dxa"/>
        <w:tblInd w:w="5495" w:type="dxa"/>
        <w:tblLook w:val="04A0" w:firstRow="1" w:lastRow="0" w:firstColumn="1" w:lastColumn="0" w:noHBand="0" w:noVBand="1"/>
      </w:tblPr>
      <w:tblGrid>
        <w:gridCol w:w="4678"/>
      </w:tblGrid>
      <w:tr w:rsidR="00A93FC7" w:rsidTr="00A93FC7">
        <w:tc>
          <w:tcPr>
            <w:tcW w:w="4678" w:type="dxa"/>
          </w:tcPr>
          <w:p w:rsidR="00A93FC7" w:rsidRPr="00DC5E47" w:rsidRDefault="00A93FC7" w:rsidP="00FB71CB">
            <w:pPr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C5E47">
              <w:rPr>
                <w:rFonts w:ascii="Times New Roman" w:hAnsi="Times New Roman"/>
                <w:i/>
                <w:sz w:val="24"/>
                <w:szCs w:val="24"/>
              </w:rPr>
              <w:t xml:space="preserve">Автор даёт согласие на размещение данного текста доклада на образовательном портале города </w:t>
            </w:r>
            <w:proofErr w:type="spellStart"/>
            <w:r w:rsidRPr="00DC5E47">
              <w:rPr>
                <w:rFonts w:ascii="Times New Roman" w:hAnsi="Times New Roman"/>
                <w:i/>
                <w:sz w:val="24"/>
                <w:szCs w:val="24"/>
              </w:rPr>
              <w:t>Лангепаса</w:t>
            </w:r>
            <w:proofErr w:type="spellEnd"/>
            <w:r w:rsidRPr="00DC5E47">
              <w:rPr>
                <w:rFonts w:ascii="Times New Roman" w:hAnsi="Times New Roman"/>
                <w:i/>
                <w:sz w:val="24"/>
                <w:szCs w:val="24"/>
              </w:rPr>
              <w:t xml:space="preserve"> в рамках проведения Августовского педагогического совета 2021 года.</w:t>
            </w:r>
          </w:p>
        </w:tc>
      </w:tr>
    </w:tbl>
    <w:p w:rsidR="002966AB" w:rsidRDefault="002966AB" w:rsidP="00A50DF5">
      <w:pPr>
        <w:shd w:val="clear" w:color="auto" w:fill="FFFFFF"/>
        <w:tabs>
          <w:tab w:val="num" w:pos="426"/>
        </w:tabs>
        <w:spacing w:after="0"/>
        <w:jc w:val="both"/>
        <w:rPr>
          <w:rFonts w:ascii="Times New Roman" w:hAnsi="Times New Roman" w:cs="Times New Roman"/>
          <w:sz w:val="24"/>
        </w:rPr>
      </w:pPr>
    </w:p>
    <w:sectPr w:rsidR="002966AB" w:rsidSect="00FF714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13D26"/>
    <w:multiLevelType w:val="multilevel"/>
    <w:tmpl w:val="5756D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B10DEF"/>
    <w:multiLevelType w:val="multilevel"/>
    <w:tmpl w:val="642EC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E96523"/>
    <w:multiLevelType w:val="multilevel"/>
    <w:tmpl w:val="8318B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291426"/>
    <w:multiLevelType w:val="multilevel"/>
    <w:tmpl w:val="31AC2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2147A5"/>
    <w:multiLevelType w:val="multilevel"/>
    <w:tmpl w:val="B2D06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149"/>
    <w:rsid w:val="00264C83"/>
    <w:rsid w:val="0029536A"/>
    <w:rsid w:val="002966AB"/>
    <w:rsid w:val="00331E9E"/>
    <w:rsid w:val="003B418D"/>
    <w:rsid w:val="00590620"/>
    <w:rsid w:val="005A128E"/>
    <w:rsid w:val="005E1BFB"/>
    <w:rsid w:val="00721C04"/>
    <w:rsid w:val="00753BA9"/>
    <w:rsid w:val="0078032D"/>
    <w:rsid w:val="00786176"/>
    <w:rsid w:val="00827E17"/>
    <w:rsid w:val="00842CB4"/>
    <w:rsid w:val="00894FC4"/>
    <w:rsid w:val="00963B13"/>
    <w:rsid w:val="00A3317A"/>
    <w:rsid w:val="00A50DF5"/>
    <w:rsid w:val="00A91C08"/>
    <w:rsid w:val="00A93FC7"/>
    <w:rsid w:val="00AC3701"/>
    <w:rsid w:val="00C02E25"/>
    <w:rsid w:val="00D40F62"/>
    <w:rsid w:val="00FF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331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714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F7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714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264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827E17"/>
    <w:rPr>
      <w:i/>
      <w:iCs/>
    </w:rPr>
  </w:style>
  <w:style w:type="paragraph" w:styleId="a8">
    <w:name w:val="List Paragraph"/>
    <w:basedOn w:val="a"/>
    <w:uiPriority w:val="34"/>
    <w:qFormat/>
    <w:rsid w:val="00D40F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331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9">
    <w:name w:val="Table Grid"/>
    <w:basedOn w:val="a1"/>
    <w:uiPriority w:val="59"/>
    <w:rsid w:val="00A93FC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331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714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F7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714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264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827E17"/>
    <w:rPr>
      <w:i/>
      <w:iCs/>
    </w:rPr>
  </w:style>
  <w:style w:type="paragraph" w:styleId="a8">
    <w:name w:val="List Paragraph"/>
    <w:basedOn w:val="a"/>
    <w:uiPriority w:val="34"/>
    <w:qFormat/>
    <w:rsid w:val="00D40F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331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9">
    <w:name w:val="Table Grid"/>
    <w:basedOn w:val="a1"/>
    <w:uiPriority w:val="59"/>
    <w:rsid w:val="00A93FC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6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984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</dc:creator>
  <cp:lastModifiedBy>Яровая А.А.</cp:lastModifiedBy>
  <cp:revision>2</cp:revision>
  <dcterms:created xsi:type="dcterms:W3CDTF">2021-08-26T05:25:00Z</dcterms:created>
  <dcterms:modified xsi:type="dcterms:W3CDTF">2021-08-26T05:25:00Z</dcterms:modified>
</cp:coreProperties>
</file>