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7" w:rsidRDefault="00D203A7" w:rsidP="00D203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 xml:space="preserve">Как в </w:t>
      </w:r>
      <w:proofErr w:type="spellStart"/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 xml:space="preserve"> создаются формулы и таблицы. Пошагово</w:t>
      </w:r>
    </w:p>
    <w:p w:rsidR="00D203A7" w:rsidRDefault="00D203A7" w:rsidP="00D203A7">
      <w:pPr>
        <w:ind w:firstLine="708"/>
      </w:pPr>
      <w:r>
        <w:t xml:space="preserve">Формула предписывает программе </w:t>
      </w:r>
      <w:proofErr w:type="spellStart"/>
      <w:r>
        <w:rPr>
          <w:rStyle w:val="a3"/>
        </w:rPr>
        <w:t>Excel</w:t>
      </w:r>
      <w:proofErr w:type="spellEnd"/>
      <w:r>
        <w:t xml:space="preserve"> порядок действий с числами, значениями в ячейке или группе ячеек. Без формул электронные таблицы не нужны в принципе. </w:t>
      </w:r>
      <w:r>
        <w:rPr>
          <w:rStyle w:val="a3"/>
        </w:rPr>
        <w:t xml:space="preserve">Формулы и таблицы </w:t>
      </w:r>
      <w:r>
        <w:br/>
      </w:r>
      <w:proofErr w:type="spellStart"/>
      <w:r>
        <w:t>Excel</w:t>
      </w:r>
      <w:proofErr w:type="spellEnd"/>
      <w:r>
        <w:t xml:space="preserve"> это очень важный момент!</w:t>
      </w:r>
    </w:p>
    <w:p w:rsidR="00D203A7" w:rsidRDefault="00D203A7" w:rsidP="00D203A7">
      <w:pPr>
        <w:ind w:firstLine="708"/>
      </w:pPr>
      <w:r>
        <w:t>Конструкция формулы включает в себя: константы, операторы, ссылки, функции, имена диапазонов, круглые скобки содержащие аргументы и другие формулы. На примере разберем практическое применение формул для начинающих пользователей.</w:t>
      </w:r>
    </w:p>
    <w:p w:rsidR="00D203A7" w:rsidRDefault="00D203A7" w:rsidP="00D203A7"/>
    <w:p w:rsidR="00D203A7" w:rsidRDefault="00D203A7" w:rsidP="00D203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ФОРМУЛЫ В EXCEL</w:t>
      </w:r>
      <w:bookmarkStart w:id="0" w:name="_GoBack"/>
      <w:bookmarkEnd w:id="0"/>
    </w:p>
    <w:p w:rsidR="00D203A7" w:rsidRDefault="00D203A7" w:rsidP="00D203A7">
      <w:pPr>
        <w:shd w:val="clear" w:color="auto" w:fill="E1E2FB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задать формулу для ячейки, необходимо активизировать ее (поставить курсор) и ввести равно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(=).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можно вводить знак равенства в строку формул. После введения формулы нажать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ячейке появится результат вычислений.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029075" cy="1343025"/>
            <wp:effectExtent l="0" t="0" r="9525" b="9525"/>
            <wp:docPr id="18" name="Рисунок 18" descr="формулы и таблицы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формулы и таблицы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стандартные математические операторы: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46"/>
        <w:gridCol w:w="1995"/>
        <w:gridCol w:w="944"/>
      </w:tblGrid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(плюс)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(минус)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=А9-100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(звездочка)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=А3*2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(наклонная черта)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/А8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^ (циркумфлекс)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=6^2</w:t>
            </w: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(знак равенства)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или равно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03A7" w:rsidTr="00D20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3A7" w:rsidRDefault="00D203A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Символ «*» используется обязательно при умножении. Опускать его, как принято во время письменных арифметических вычислений, недопустимо. То есть запись (2+3)5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поймет.</w:t>
      </w:r>
    </w:p>
    <w:p w:rsidR="00D203A7" w:rsidRDefault="00D203A7" w:rsidP="00D203A7">
      <w:pPr>
        <w:shd w:val="clear" w:color="auto" w:fill="F3C3F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использовать как калькулятор. То есть вводить в формулу числа и операторы математических вычислений и сразу получать результат.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90625" cy="857250"/>
            <wp:effectExtent l="0" t="0" r="9525" b="0"/>
            <wp:docPr id="17" name="Рисунок 17" descr="формулы и таблицы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формулы и таблицы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чаще вводятся адреса ячеек. То есть пользователь вводит ссылку на ячейку, со значением которой будет оперировать формула. 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1152525"/>
            <wp:effectExtent l="0" t="0" r="0" b="9525"/>
            <wp:docPr id="16" name="Рисунок 16" descr="формулы и таблицы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формулы и таблицы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изменении значений в ячейках формула автоматически пересчитывает результат. 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3750" cy="1076325"/>
            <wp:effectExtent l="0" t="0" r="0" b="9525"/>
            <wp:docPr id="15" name="Рисунок 15" descr="формулы и таблицы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формулы и таблицы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можно комбинировать в рамках одной формулы с простыми числами. 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38325" cy="1133475"/>
            <wp:effectExtent l="0" t="0" r="9525" b="9525"/>
            <wp:docPr id="14" name="Рисунок 14" descr="формулы и таблицы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формулы и таблицы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умножил значение ячейки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0,5. Чтобы ввести в формулу ссылку на ячейку, достаточно щелкнуть по этой ячейке.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нашем примере:</w:t>
      </w:r>
    </w:p>
    <w:p w:rsidR="00D203A7" w:rsidRDefault="00D203A7" w:rsidP="00D20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Поставили курсор в ячейку В3 и ввели =.</w:t>
      </w:r>
    </w:p>
    <w:p w:rsidR="00D203A7" w:rsidRDefault="00D203A7" w:rsidP="00D20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Щелкнули по ячейке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«обозначил» ее (имя ячейки появилось в формуле, вокруг ячейки образовался «мелькающий» прямоугольник).</w:t>
      </w:r>
    </w:p>
    <w:p w:rsidR="00D203A7" w:rsidRDefault="00D203A7" w:rsidP="00D20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Ввели знак *, значение 0,5 с клавиатуры и нажали ВВОД.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одной формуле применяется несколько операторов, то программа обработает их в следующей последовательности:</w:t>
      </w:r>
    </w:p>
    <w:p w:rsidR="00D203A7" w:rsidRDefault="00D203A7" w:rsidP="00D2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%, ^;</w:t>
      </w:r>
    </w:p>
    <w:p w:rsidR="00D203A7" w:rsidRDefault="00D203A7" w:rsidP="00D2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*, /;</w:t>
      </w:r>
    </w:p>
    <w:p w:rsidR="00D203A7" w:rsidRDefault="00D203A7" w:rsidP="00D2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+, -.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Поменять последовательность можно посредством круглых скобок: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первую очередь вычисляет значение выражения в скобках.</w:t>
      </w:r>
    </w:p>
    <w:p w:rsidR="00D203A7" w:rsidRDefault="00D203A7" w:rsidP="00D203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В ФОРМУЛЕ EXCEL ОБОЗНАЧИТЬ ПОСТОЯННУЮ ЯЧЕЙКУ</w:t>
      </w:r>
    </w:p>
    <w:p w:rsidR="00D203A7" w:rsidRDefault="00D203A7" w:rsidP="00D203A7">
      <w:pPr>
        <w:shd w:val="clear" w:color="auto" w:fill="FEFDC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Различают два вида ссылок на ячейки: относительные и абсолютные. При копировании формулы эти ссылки ведут себя по-разному: относительные изменяются, абсолютные остаются постоянными.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ссылки на ячейки программа считает относительными, если пользователем не задано другое условие. С помощью относительных ссылок можно размножить одну и ту же формулу на несколько строк или столбцов.</w:t>
      </w:r>
    </w:p>
    <w:p w:rsidR="00D203A7" w:rsidRDefault="00D203A7" w:rsidP="00D203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Вручную заполним первые графы учебной таблицы. У нас – такой вариант: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28900" cy="1695450"/>
            <wp:effectExtent l="0" t="0" r="0" b="0"/>
            <wp:docPr id="13" name="Рисунок 13" descr="формулы и таблицы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формулы и таблицы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Вспомним из математики: чтобы найти стоимость нескольких единиц товара, нужно цену за 1 единицу умножить на количество. Для вычисления стоимости введем формулу в ячейку D2: = цена за единицу * количество. Константы формулы – ссылки на ячейки с соответствующими значениями.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47950" cy="1990725"/>
            <wp:effectExtent l="0" t="0" r="0" b="9525"/>
            <wp:docPr id="12" name="Рисунок 12" descr="формулы и таблицы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формулы и таблицы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Нажимаем ВВОД – программа отображает значение умножения. Те же манипуляции необходимо произвести для всех ячеек. Как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задать формулу для столбца: копируем формулу из первой ячейки в другие строки. Относительные ссылки – в помощь.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Находим в правом нижнем углу первой ячейки столбца маркер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Нажимаем на эту точку левой кнопкой мыши, держим ее и «тащим» вниз по столбцу. 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85825" cy="1733550"/>
            <wp:effectExtent l="0" t="0" r="9525" b="0"/>
            <wp:docPr id="11" name="Рисунок 11" descr="формулы и таблицы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формулы и таблицы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Отпускаем кнопку мыши – формула скопируется в выбранные ячейки с относительными ссылками. То есть в каждой ячейке будет своя формула со своими аргументами. 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28900" cy="1724025"/>
            <wp:effectExtent l="0" t="0" r="0" b="9525"/>
            <wp:docPr id="10" name="Рисунок 10" descr="формулы и таблицы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ормулы и таблицы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 в ячейке соотнесены со строкой.</w:t>
      </w:r>
    </w:p>
    <w:p w:rsidR="00D203A7" w:rsidRDefault="00D203A7" w:rsidP="00D203A7">
      <w:pPr>
        <w:shd w:val="clear" w:color="auto" w:fill="FBC7CB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Формула с абсолютной ссылкой ссылается на одну и ту же ячейку. То есть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копировании константа остается неизменной (или постоянной).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указать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абсолютную ссылку, пользователю необходимо поставить знак доллара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($).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Проще всего это сделать с помощью клавиши F4.</w:t>
      </w:r>
    </w:p>
    <w:p w:rsidR="00D203A7" w:rsidRDefault="00D203A7" w:rsidP="00D2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Создадим строку «Итого». Найдем общую стоимость всех товаров. Выделяем числовые значения столбца «Стоимость» плюс еще одну ячейку. Это диапазон D2:D9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42950" cy="1895475"/>
            <wp:effectExtent l="0" t="0" r="0" b="9525"/>
            <wp:docPr id="9" name="Рисунок 9" descr="формулы и таблицы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формулы и таблицы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Воспользуемся функцией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Кнопка находится на вкладке «Главная» в группе инструментов «Редактирование».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38300" cy="838200"/>
            <wp:effectExtent l="0" t="0" r="0" b="0"/>
            <wp:docPr id="8" name="Рисунок 8" descr="формулы и таблицы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формулы и таблицы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нажатия на значок «Сумма» (или комбинации клавиш ALT+«=») слаживаются выделенные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отображается результат в пустой ячейке.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28875" cy="2181225"/>
            <wp:effectExtent l="0" t="0" r="9525" b="9525"/>
            <wp:docPr id="7" name="Рисунок 7" descr="формулы и таблицы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формулы и таблицы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Сделаем еще один столбец, где рассчитаем долю каждого товара в общей стоимости. Для этого нужно:</w:t>
      </w:r>
    </w:p>
    <w:p w:rsidR="00D203A7" w:rsidRDefault="00D203A7" w:rsidP="00D203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Разделить стоимость одного товара на стоимость всех товаров и результат умножить на 100. Ссылка на ячейку со значением общей стоимости должна быть абсолютной, чтобы при копировании она оставалась неизменной.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181225"/>
            <wp:effectExtent l="0" t="0" r="9525" b="9525"/>
            <wp:docPr id="6" name="Рисунок 6" descr="формулы и таблицы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формулы и таблицы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Чтобы получить проценты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 обязательно умножать частное на 100. Выделяем ячейку с результатом и нажимаем «Процентный формат». Или нажимаем комбинацию горячих клавиш: CTRL+SHIFT+5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Копируем формулу на весь столбец: меняется только первое значение в формуле (относительная ссылка). Второе (абсолютная ссылка) остается прежним. Проверим правильность вычислений – найдем итог. 100%. Все правильно.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52475" cy="1914525"/>
            <wp:effectExtent l="0" t="0" r="9525" b="9525"/>
            <wp:docPr id="5" name="Рисунок 5" descr="https://programmydlyacompa.ru/wp-content/uploads/2019/02/formuly18-15.pn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programmydlyacompa.ru/wp-content/uploads/2019/02/formuly18-15.pn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создании формул используются следующие форматы абсолютных ссылок:</w:t>
      </w:r>
    </w:p>
    <w:p w:rsidR="00D203A7" w:rsidRDefault="00D203A7" w:rsidP="00D2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$В$2 – при копировании остаются постоянными столбец и строка;</w:t>
      </w:r>
    </w:p>
    <w:p w:rsidR="00D203A7" w:rsidRDefault="00D203A7" w:rsidP="00D2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B$2 – при копировании неизменна строка;</w:t>
      </w:r>
    </w:p>
    <w:p w:rsidR="00D203A7" w:rsidRDefault="00D203A7" w:rsidP="00D2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$B2 – столбец не изменяется.</w:t>
      </w:r>
    </w:p>
    <w:p w:rsidR="00D203A7" w:rsidRDefault="00D203A7" w:rsidP="00D203A7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 w:type="page"/>
      </w:r>
    </w:p>
    <w:p w:rsidR="00D203A7" w:rsidRDefault="00D203A7" w:rsidP="00D203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КАК СОСТАВИТЬ ТАБЛИЦУ В EXCEL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ФОРМУЛАМИ</w:t>
      </w:r>
    </w:p>
    <w:p w:rsidR="00D203A7" w:rsidRDefault="00D203A7" w:rsidP="00D203A7">
      <w:pPr>
        <w:shd w:val="clear" w:color="auto" w:fill="DEF5D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сэкономить время при введении однотипных формул в ячейки таблицы, применяются маркеры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Если нужно закрепить ссылку, делаем ее абсолютной. Для изменения значений при копировании относительной ссылки.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Простейшие формулы заполнения таблиц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03A7" w:rsidRDefault="00D203A7" w:rsidP="00D203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наименованиями товаров вставим еще один столбец. Выделяем любую ячейку в первой графе, щелкаем правой кнопкой мыши. Нажимаем «Вставить». Или жмем сначала комбинацию клавиш: CTRL+ПРОБЕЛ, чтобы выделить весь столбец листа. А потом комбинация: CTRL+SHIFT+"=", чтобы вставить столбец.</w:t>
      </w:r>
    </w:p>
    <w:p w:rsidR="00D203A7" w:rsidRDefault="00D203A7" w:rsidP="00D203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Назовем новую графу «№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/п». Вводим в первую ячейку «1», во вторую – «2». Выделяем первые две ячейки – «цепляем» левой кнопкой мыши маркер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тянем вниз.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09625" cy="1714500"/>
            <wp:effectExtent l="0" t="0" r="9525" b="0"/>
            <wp:docPr id="4" name="Рисунок 4" descr="https://programmydlyacompa.ru/wp-content/uploads/2019/02/formuly18-16.pn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s://programmydlyacompa.ru/wp-content/uploads/2019/02/formuly18-16.pn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hd w:val="clear" w:color="auto" w:fill="DEF1F9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 такому же принципу можно заполнить, например, даты. Если промежутки между ними одинаковые – день, месяц, год. Введем в первую ячейку «окт.15», во вторую – «ноя.15». Выделим первые две ячейки и «протянем» за маркер вниз.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52475" cy="1704975"/>
            <wp:effectExtent l="0" t="0" r="9525" b="9525"/>
            <wp:docPr id="3" name="Рисунок 3" descr="https://programmydlyacompa.ru/wp-content/uploads/2019/02/formuly18-17.pn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programmydlyacompa.ru/wp-content/uploads/2019/02/formuly18-17.pn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Найдем среднюю цену товаров. Выделяем столбец с ценами + еще одну ячейку. Открываем меню кнопки «Сумма» - выбираем формулу для автоматического расчета среднего значения.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38250" cy="1524000"/>
            <wp:effectExtent l="0" t="0" r="0" b="0"/>
            <wp:docPr id="2" name="Рисунок 2" descr="https://programmydlyacompa.ru/wp-content/uploads/2019/02/formuly18-18.png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s://programmydlyacompa.ru/wp-content/uploads/2019/02/formuly18-18.png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1876425"/>
            <wp:effectExtent l="0" t="0" r="0" b="9525"/>
            <wp:docPr id="1" name="Рисунок 1" descr="https://programmydlyacompa.ru/wp-content/uploads/2019/02/formuly18-19.pn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programmydlyacompa.ru/wp-content/uploads/2019/02/formuly18-19.pn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проверить правильность вставленной формулы, дважды щелкните по ячейке с результатом.</w:t>
      </w:r>
    </w:p>
    <w:p w:rsidR="00D203A7" w:rsidRDefault="00D203A7" w:rsidP="00D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 вот! Теперь мы умеем создавать формулы и таблицы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03A7" w:rsidRDefault="00D203A7" w:rsidP="00D203A7">
      <w:pPr>
        <w:ind w:firstLine="708"/>
      </w:pPr>
    </w:p>
    <w:p w:rsidR="00D203A7" w:rsidRDefault="00D203A7" w:rsidP="00D203A7"/>
    <w:p w:rsidR="0029428F" w:rsidRDefault="0087358C"/>
    <w:sectPr w:rsidR="0029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E34"/>
    <w:multiLevelType w:val="multilevel"/>
    <w:tmpl w:val="410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3222"/>
    <w:multiLevelType w:val="multilevel"/>
    <w:tmpl w:val="E2B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36B"/>
    <w:multiLevelType w:val="multilevel"/>
    <w:tmpl w:val="B1B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93F86"/>
    <w:multiLevelType w:val="multilevel"/>
    <w:tmpl w:val="8B2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E0D01"/>
    <w:multiLevelType w:val="multilevel"/>
    <w:tmpl w:val="170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93827"/>
    <w:multiLevelType w:val="multilevel"/>
    <w:tmpl w:val="BFB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6523E"/>
    <w:multiLevelType w:val="multilevel"/>
    <w:tmpl w:val="D20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E9"/>
    <w:rsid w:val="0004788C"/>
    <w:rsid w:val="002253E9"/>
    <w:rsid w:val="0087358C"/>
    <w:rsid w:val="00CE433E"/>
    <w:rsid w:val="00D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3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3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dlyacompa.ru/wp-content/uploads/2019/02/formuly18-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rogrammydlyacompa.ru/wp-content/uploads/2019/02/formuly18-7.png" TargetMode="External"/><Relationship Id="rId26" Type="http://schemas.openxmlformats.org/officeDocument/2006/relationships/hyperlink" Target="https://programmydlyacompa.ru/wp-content/uploads/2019/02/formuly18-11.png" TargetMode="External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s://programmydlyacompa.ru/wp-content/uploads/2019/02/formuly18-16.pn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rogrammydlyacompa.ru/wp-content/uploads/2019/02/formuly18-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programmydlyacompa.ru/wp-content/uploads/2019/02/formuly18-18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ammydlyacompa.ru/wp-content/uploads/2019/02/formuly18-6.png" TargetMode="External"/><Relationship Id="rId20" Type="http://schemas.openxmlformats.org/officeDocument/2006/relationships/hyperlink" Target="https://programmydlyacompa.ru/wp-content/uploads/2019/02/formuly18-8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wp-content/uploads/2019/02/formuly18-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programmydlyacompa.ru/wp-content/uploads/2019/02/formuly18-10.png" TargetMode="External"/><Relationship Id="rId32" Type="http://schemas.openxmlformats.org/officeDocument/2006/relationships/hyperlink" Target="https://programmydlyacompa.ru/wp-content/uploads/2019/02/formuly18-15.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programmydlyacompa.ru/wp-content/uploads/2019/02/formuly18-1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programmydlyacompa.ru/wp-content/uploads/2019/02/formuly18-12.png" TargetMode="External"/><Relationship Id="rId36" Type="http://schemas.openxmlformats.org/officeDocument/2006/relationships/hyperlink" Target="https://programmydlyacompa.ru/wp-content/uploads/2019/02/formuly18-17.png" TargetMode="External"/><Relationship Id="rId10" Type="http://schemas.openxmlformats.org/officeDocument/2006/relationships/hyperlink" Target="https://programmydlyacompa.ru/wp-content/uploads/2019/02/formuly18-3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grammydlyacompa.ru/wp-content/uploads/2019/02/formuly18-5.png" TargetMode="External"/><Relationship Id="rId22" Type="http://schemas.openxmlformats.org/officeDocument/2006/relationships/hyperlink" Target="https://programmydlyacompa.ru/wp-content/uploads/2019/02/formuly18-9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programmydlyacompa.ru/wp-content/uploads/2019/02/formuly18-13.png" TargetMode="External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5650</Characters>
  <Application>Microsoft Office Word</Application>
  <DocSecurity>0</DocSecurity>
  <Lines>47</Lines>
  <Paragraphs>13</Paragraphs>
  <ScaleCrop>false</ScaleCrop>
  <Company>IMOC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Славная</dc:creator>
  <cp:keywords/>
  <dc:description/>
  <cp:lastModifiedBy>Марина Славная</cp:lastModifiedBy>
  <cp:revision>5</cp:revision>
  <dcterms:created xsi:type="dcterms:W3CDTF">2020-03-04T07:31:00Z</dcterms:created>
  <dcterms:modified xsi:type="dcterms:W3CDTF">2020-03-04T09:06:00Z</dcterms:modified>
</cp:coreProperties>
</file>